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07BCA" w14:textId="45A266EE" w:rsidR="00E26957" w:rsidRPr="003B17CC" w:rsidRDefault="00430151" w:rsidP="002A3849">
      <w:pPr>
        <w:pStyle w:val="AgreementParagraph"/>
        <w:widowControl/>
        <w:tabs>
          <w:tab w:val="clear" w:pos="360"/>
        </w:tabs>
        <w:overflowPunct/>
        <w:autoSpaceDE/>
        <w:autoSpaceDN/>
        <w:adjustRightInd/>
        <w:spacing w:after="0"/>
        <w:textAlignment w:val="auto"/>
        <w:rPr>
          <w:rFonts w:ascii="Times New Roman" w:hAnsi="Times New Roman"/>
        </w:rPr>
      </w:pPr>
      <w:r w:rsidRPr="003B17CC">
        <w:rPr>
          <w:rFonts w:ascii="Times New Roman" w:hAnsi="Times New Roman"/>
          <w:b/>
        </w:rPr>
        <w:t>THIS</w:t>
      </w:r>
      <w:r w:rsidR="004D251C" w:rsidRPr="003B17CC">
        <w:rPr>
          <w:rFonts w:ascii="Times New Roman" w:hAnsi="Times New Roman"/>
          <w:b/>
        </w:rPr>
        <w:t xml:space="preserve"> AGREEMENT</w:t>
      </w:r>
      <w:r w:rsidR="004D251C" w:rsidRPr="003B17CC">
        <w:rPr>
          <w:rFonts w:ascii="Times New Roman" w:hAnsi="Times New Roman"/>
        </w:rPr>
        <w:t xml:space="preserve"> (this “</w:t>
      </w:r>
      <w:r w:rsidR="00A93E0B" w:rsidRPr="003B17CC">
        <w:rPr>
          <w:rFonts w:ascii="Times New Roman" w:hAnsi="Times New Roman"/>
          <w:b/>
        </w:rPr>
        <w:t>Agreement</w:t>
      </w:r>
      <w:r w:rsidR="004D251C" w:rsidRPr="003B17CC">
        <w:rPr>
          <w:rFonts w:ascii="Times New Roman" w:hAnsi="Times New Roman"/>
        </w:rPr>
        <w:t>”) is entered into</w:t>
      </w:r>
      <w:r w:rsidR="00711BB4" w:rsidRPr="003B17CC">
        <w:rPr>
          <w:rFonts w:ascii="Times New Roman" w:hAnsi="Times New Roman"/>
        </w:rPr>
        <w:t xml:space="preserve"> as of _________, 20</w:t>
      </w:r>
      <w:r w:rsidR="002D733D" w:rsidRPr="003B17CC">
        <w:rPr>
          <w:rFonts w:ascii="Times New Roman" w:hAnsi="Times New Roman"/>
        </w:rPr>
        <w:t>20</w:t>
      </w:r>
      <w:r w:rsidR="004D251C" w:rsidRPr="003B17CC">
        <w:rPr>
          <w:rFonts w:ascii="Times New Roman" w:hAnsi="Times New Roman"/>
        </w:rPr>
        <w:t xml:space="preserve"> (the “</w:t>
      </w:r>
      <w:r w:rsidR="004D251C" w:rsidRPr="003B17CC">
        <w:rPr>
          <w:rFonts w:ascii="Times New Roman" w:hAnsi="Times New Roman"/>
          <w:b/>
        </w:rPr>
        <w:t>Effective Date</w:t>
      </w:r>
      <w:r w:rsidR="004D251C" w:rsidRPr="003B17CC">
        <w:rPr>
          <w:rFonts w:ascii="Times New Roman" w:hAnsi="Times New Roman"/>
        </w:rPr>
        <w:t>”) by and between</w:t>
      </w:r>
      <w:r w:rsidR="00E26957" w:rsidRPr="003B17CC">
        <w:rPr>
          <w:rFonts w:ascii="Times New Roman" w:hAnsi="Times New Roman"/>
        </w:rPr>
        <w:t>:</w:t>
      </w:r>
    </w:p>
    <w:p w14:paraId="09FFA7EF" w14:textId="77777777" w:rsidR="00E26957" w:rsidRPr="003B17CC" w:rsidRDefault="00E26957" w:rsidP="00E26957">
      <w:pPr>
        <w:pStyle w:val="AgreementParagraph"/>
        <w:widowControl/>
        <w:tabs>
          <w:tab w:val="clear" w:pos="360"/>
        </w:tabs>
        <w:overflowPunct/>
        <w:autoSpaceDE/>
        <w:autoSpaceDN/>
        <w:adjustRightInd/>
        <w:spacing w:after="0"/>
        <w:textAlignment w:val="auto"/>
        <w:rPr>
          <w:rFonts w:ascii="Times New Roman" w:hAnsi="Times New Roman"/>
        </w:rPr>
      </w:pPr>
    </w:p>
    <w:p w14:paraId="614403E9" w14:textId="62272DAE" w:rsidR="00E26957" w:rsidRPr="003B17CC" w:rsidRDefault="002D733D" w:rsidP="00E26957">
      <w:pPr>
        <w:pStyle w:val="AgreementParagraph"/>
        <w:widowControl/>
        <w:tabs>
          <w:tab w:val="clear" w:pos="360"/>
        </w:tabs>
        <w:overflowPunct/>
        <w:autoSpaceDE/>
        <w:autoSpaceDN/>
        <w:adjustRightInd/>
        <w:spacing w:after="0"/>
        <w:textAlignment w:val="auto"/>
        <w:rPr>
          <w:rFonts w:ascii="Times New Roman" w:hAnsi="Times New Roman"/>
        </w:rPr>
      </w:pPr>
      <w:r w:rsidRPr="003B17CC">
        <w:rPr>
          <w:rFonts w:ascii="Times New Roman" w:hAnsi="Times New Roman"/>
        </w:rPr>
        <w:t>InMobi Pte. Ltd.</w:t>
      </w:r>
      <w:r w:rsidR="004D251C" w:rsidRPr="003B17CC">
        <w:rPr>
          <w:rFonts w:ascii="Times New Roman" w:hAnsi="Times New Roman"/>
        </w:rPr>
        <w:t xml:space="preserve">, a </w:t>
      </w:r>
      <w:r w:rsidRPr="003B17CC">
        <w:rPr>
          <w:rFonts w:ascii="Times New Roman" w:hAnsi="Times New Roman"/>
        </w:rPr>
        <w:t xml:space="preserve">Singapore private </w:t>
      </w:r>
      <w:r w:rsidR="004D251C" w:rsidRPr="003B17CC">
        <w:rPr>
          <w:rFonts w:ascii="Times New Roman" w:hAnsi="Times New Roman"/>
        </w:rPr>
        <w:t xml:space="preserve">limited company, with </w:t>
      </w:r>
      <w:r w:rsidRPr="003B17CC">
        <w:rPr>
          <w:rFonts w:ascii="Times New Roman" w:hAnsi="Times New Roman"/>
        </w:rPr>
        <w:t>one of its</w:t>
      </w:r>
      <w:r w:rsidR="004D251C" w:rsidRPr="003B17CC">
        <w:rPr>
          <w:rFonts w:ascii="Times New Roman" w:hAnsi="Times New Roman"/>
        </w:rPr>
        <w:t xml:space="preserve"> principal place of business at</w:t>
      </w:r>
      <w:r w:rsidR="00D26583" w:rsidRPr="003B17CC">
        <w:rPr>
          <w:rFonts w:ascii="Times New Roman" w:hAnsi="Times New Roman"/>
        </w:rPr>
        <w:t xml:space="preserve"> </w:t>
      </w:r>
      <w:r w:rsidR="004D251C" w:rsidRPr="003B17CC">
        <w:rPr>
          <w:rFonts w:ascii="Times New Roman" w:hAnsi="Times New Roman"/>
        </w:rPr>
        <w:t xml:space="preserve">15420 Laguna Canyon Road, Suite 200, Irvine, California 92618 </w:t>
      </w:r>
      <w:r w:rsidR="00711BB4" w:rsidRPr="003B17CC">
        <w:rPr>
          <w:rFonts w:ascii="Times New Roman" w:hAnsi="Times New Roman"/>
        </w:rPr>
        <w:t xml:space="preserve">acting on behalf of itself and its affiliates </w:t>
      </w:r>
      <w:r w:rsidR="004D251C" w:rsidRPr="003B17CC">
        <w:rPr>
          <w:rFonts w:ascii="Times New Roman" w:hAnsi="Times New Roman"/>
        </w:rPr>
        <w:t>(“</w:t>
      </w:r>
      <w:r w:rsidRPr="003B17CC">
        <w:rPr>
          <w:rFonts w:ascii="Times New Roman" w:hAnsi="Times New Roman"/>
          <w:b/>
        </w:rPr>
        <w:t>InMobi</w:t>
      </w:r>
      <w:r w:rsidR="004D251C" w:rsidRPr="003B17CC">
        <w:rPr>
          <w:rFonts w:ascii="Times New Roman" w:hAnsi="Times New Roman"/>
        </w:rPr>
        <w:t xml:space="preserve">”), </w:t>
      </w:r>
    </w:p>
    <w:p w14:paraId="649950EF" w14:textId="5B69956C" w:rsidR="00E26957" w:rsidRPr="003B17CC" w:rsidRDefault="003B17CC" w:rsidP="003B17CC">
      <w:pPr>
        <w:pStyle w:val="AgreementParagraph"/>
        <w:widowControl/>
        <w:tabs>
          <w:tab w:val="clear" w:pos="360"/>
          <w:tab w:val="left" w:pos="3956"/>
        </w:tabs>
        <w:overflowPunct/>
        <w:autoSpaceDE/>
        <w:autoSpaceDN/>
        <w:adjustRightInd/>
        <w:spacing w:after="0"/>
        <w:textAlignment w:val="auto"/>
        <w:rPr>
          <w:rFonts w:ascii="Times New Roman" w:hAnsi="Times New Roman"/>
        </w:rPr>
      </w:pPr>
      <w:r>
        <w:rPr>
          <w:rFonts w:ascii="Times New Roman" w:hAnsi="Times New Roman"/>
        </w:rPr>
        <w:tab/>
      </w:r>
    </w:p>
    <w:p w14:paraId="1193FC87" w14:textId="6D03E256" w:rsidR="00E26957" w:rsidRPr="003B17CC" w:rsidRDefault="00E26957" w:rsidP="00E26957">
      <w:pPr>
        <w:pStyle w:val="AgreementParagraph"/>
        <w:widowControl/>
        <w:tabs>
          <w:tab w:val="clear" w:pos="360"/>
        </w:tabs>
        <w:overflowPunct/>
        <w:autoSpaceDE/>
        <w:autoSpaceDN/>
        <w:adjustRightInd/>
        <w:spacing w:after="0"/>
        <w:textAlignment w:val="auto"/>
        <w:rPr>
          <w:rFonts w:ascii="Times New Roman" w:hAnsi="Times New Roman"/>
        </w:rPr>
      </w:pPr>
      <w:r w:rsidRPr="003B17CC">
        <w:rPr>
          <w:rFonts w:ascii="Times New Roman" w:hAnsi="Times New Roman"/>
        </w:rPr>
        <w:t>A</w:t>
      </w:r>
      <w:r w:rsidR="004D251C" w:rsidRPr="003B17CC">
        <w:rPr>
          <w:rFonts w:ascii="Times New Roman" w:hAnsi="Times New Roman"/>
        </w:rPr>
        <w:t>nd</w:t>
      </w:r>
    </w:p>
    <w:p w14:paraId="5F1250AD" w14:textId="77777777" w:rsidR="00E26957" w:rsidRPr="003B17CC" w:rsidRDefault="00E26957" w:rsidP="00E26957">
      <w:pPr>
        <w:pStyle w:val="AgreementParagraph"/>
        <w:widowControl/>
        <w:tabs>
          <w:tab w:val="clear" w:pos="360"/>
        </w:tabs>
        <w:overflowPunct/>
        <w:autoSpaceDE/>
        <w:autoSpaceDN/>
        <w:adjustRightInd/>
        <w:spacing w:after="0"/>
        <w:textAlignment w:val="auto"/>
        <w:rPr>
          <w:rFonts w:ascii="Times New Roman" w:hAnsi="Times New Roman"/>
        </w:rPr>
      </w:pPr>
    </w:p>
    <w:p w14:paraId="0F8630F0" w14:textId="72B8EB18" w:rsidR="004D251C" w:rsidRPr="003B17CC" w:rsidRDefault="004D251C" w:rsidP="001054C2">
      <w:pPr>
        <w:pStyle w:val="AgreementParagraph"/>
        <w:widowControl/>
        <w:tabs>
          <w:tab w:val="clear" w:pos="360"/>
        </w:tabs>
        <w:overflowPunct/>
        <w:autoSpaceDE/>
        <w:autoSpaceDN/>
        <w:adjustRightInd/>
        <w:spacing w:after="0"/>
        <w:textAlignment w:val="auto"/>
        <w:rPr>
          <w:rFonts w:ascii="Times New Roman" w:hAnsi="Times New Roman"/>
        </w:rPr>
      </w:pPr>
      <w:r w:rsidRPr="003B17CC">
        <w:rPr>
          <w:rFonts w:ascii="Times New Roman" w:hAnsi="Times New Roman"/>
        </w:rPr>
        <w:t xml:space="preserve"> </w:t>
      </w:r>
      <w:r w:rsidR="002D733D" w:rsidRPr="003B17CC">
        <w:rPr>
          <w:rFonts w:ascii="Times New Roman" w:hAnsi="Times New Roman"/>
        </w:rPr>
        <w:t xml:space="preserve">_______________________, a ________ based company/corporation with its registered address at ___________________ </w:t>
      </w:r>
      <w:r w:rsidRPr="003B17CC">
        <w:rPr>
          <w:rFonts w:ascii="Times New Roman" w:hAnsi="Times New Roman"/>
        </w:rPr>
        <w:t>(“</w:t>
      </w:r>
      <w:r w:rsidR="00E61153" w:rsidRPr="003B17CC">
        <w:rPr>
          <w:rFonts w:ascii="Times New Roman" w:hAnsi="Times New Roman"/>
          <w:b/>
        </w:rPr>
        <w:t>Demand Partner</w:t>
      </w:r>
      <w:r w:rsidRPr="003B17CC">
        <w:rPr>
          <w:rFonts w:ascii="Times New Roman" w:hAnsi="Times New Roman"/>
        </w:rPr>
        <w:t>”) (each a “</w:t>
      </w:r>
      <w:r w:rsidRPr="003B17CC">
        <w:rPr>
          <w:rFonts w:ascii="Times New Roman" w:hAnsi="Times New Roman"/>
          <w:b/>
        </w:rPr>
        <w:t>Party</w:t>
      </w:r>
      <w:r w:rsidRPr="003B17CC">
        <w:rPr>
          <w:rFonts w:ascii="Times New Roman" w:hAnsi="Times New Roman"/>
        </w:rPr>
        <w:t>” and collectively, the “</w:t>
      </w:r>
      <w:r w:rsidRPr="003B17CC">
        <w:rPr>
          <w:rFonts w:ascii="Times New Roman" w:hAnsi="Times New Roman"/>
          <w:b/>
        </w:rPr>
        <w:t>Parties</w:t>
      </w:r>
      <w:r w:rsidRPr="003B17CC">
        <w:rPr>
          <w:rFonts w:ascii="Times New Roman" w:hAnsi="Times New Roman"/>
        </w:rPr>
        <w:t xml:space="preserve">”).  </w:t>
      </w:r>
    </w:p>
    <w:p w14:paraId="2A1010ED" w14:textId="77777777" w:rsidR="004D251C" w:rsidRPr="003B17CC" w:rsidRDefault="004D251C" w:rsidP="004D251C">
      <w:pPr>
        <w:pStyle w:val="AgreementParagraph"/>
        <w:widowControl/>
        <w:tabs>
          <w:tab w:val="clear" w:pos="360"/>
        </w:tabs>
        <w:overflowPunct/>
        <w:autoSpaceDE/>
        <w:autoSpaceDN/>
        <w:adjustRightInd/>
        <w:spacing w:after="0"/>
        <w:textAlignment w:val="auto"/>
        <w:rPr>
          <w:rFonts w:ascii="Times New Roman" w:hAnsi="Times New Roman"/>
        </w:rPr>
      </w:pPr>
    </w:p>
    <w:p w14:paraId="432162BA" w14:textId="3E990BAB" w:rsidR="00B24F68" w:rsidRPr="003B17CC" w:rsidRDefault="00E26957" w:rsidP="004D251C">
      <w:pPr>
        <w:tabs>
          <w:tab w:val="left" w:pos="6298"/>
        </w:tabs>
        <w:spacing w:after="120"/>
        <w:jc w:val="both"/>
        <w:rPr>
          <w:rFonts w:cs="Times New Roman"/>
          <w:sz w:val="20"/>
          <w:szCs w:val="20"/>
        </w:rPr>
      </w:pPr>
      <w:r w:rsidRPr="003B17CC">
        <w:rPr>
          <w:rFonts w:cs="Times New Roman"/>
          <w:b/>
          <w:sz w:val="20"/>
          <w:szCs w:val="20"/>
        </w:rPr>
        <w:t>RECITALS</w:t>
      </w:r>
    </w:p>
    <w:p w14:paraId="5AFD5EF8" w14:textId="29FFDC9E" w:rsidR="00B24F68" w:rsidRPr="003B17CC" w:rsidRDefault="00B24F68" w:rsidP="00B24F68">
      <w:pPr>
        <w:tabs>
          <w:tab w:val="left" w:pos="6298"/>
        </w:tabs>
        <w:spacing w:after="120"/>
        <w:jc w:val="both"/>
        <w:rPr>
          <w:rFonts w:cs="Times New Roman"/>
          <w:sz w:val="20"/>
          <w:szCs w:val="20"/>
        </w:rPr>
      </w:pPr>
      <w:r w:rsidRPr="003B17CC">
        <w:rPr>
          <w:rFonts w:cs="Times New Roman"/>
          <w:sz w:val="20"/>
          <w:szCs w:val="20"/>
        </w:rPr>
        <w:t>Whereas, InMobi has developed a proprietary platform</w:t>
      </w:r>
      <w:r w:rsidR="00E61153" w:rsidRPr="003B17CC">
        <w:rPr>
          <w:rFonts w:cs="Times New Roman"/>
          <w:sz w:val="20"/>
          <w:szCs w:val="20"/>
        </w:rPr>
        <w:t xml:space="preserve"> for marketers</w:t>
      </w:r>
      <w:r w:rsidR="004D7462" w:rsidRPr="003B17CC">
        <w:rPr>
          <w:rFonts w:cs="Times New Roman"/>
          <w:sz w:val="20"/>
          <w:szCs w:val="20"/>
        </w:rPr>
        <w:t xml:space="preserve"> (hereafter referred to as “</w:t>
      </w:r>
      <w:r w:rsidR="004D7462" w:rsidRPr="003B17CC">
        <w:rPr>
          <w:rFonts w:cs="Times New Roman"/>
          <w:b/>
          <w:bCs/>
          <w:sz w:val="20"/>
          <w:szCs w:val="20"/>
        </w:rPr>
        <w:t>Marketing Platform</w:t>
      </w:r>
      <w:r w:rsidR="001054C2" w:rsidRPr="003B17CC">
        <w:rPr>
          <w:rFonts w:cs="Times New Roman"/>
          <w:b/>
          <w:bCs/>
          <w:sz w:val="20"/>
          <w:szCs w:val="20"/>
        </w:rPr>
        <w:t>”</w:t>
      </w:r>
      <w:r w:rsidR="004D7462" w:rsidRPr="003B17CC">
        <w:rPr>
          <w:rFonts w:cs="Times New Roman"/>
          <w:b/>
          <w:bCs/>
          <w:sz w:val="20"/>
          <w:szCs w:val="20"/>
        </w:rPr>
        <w:t>)</w:t>
      </w:r>
      <w:r w:rsidRPr="003B17CC">
        <w:rPr>
          <w:rFonts w:cs="Times New Roman"/>
          <w:sz w:val="20"/>
          <w:szCs w:val="20"/>
        </w:rPr>
        <w:t xml:space="preserve"> </w:t>
      </w:r>
      <w:r w:rsidR="00282F72" w:rsidRPr="003B17CC">
        <w:rPr>
          <w:rFonts w:cs="Times New Roman"/>
          <w:sz w:val="20"/>
          <w:szCs w:val="20"/>
        </w:rPr>
        <w:t xml:space="preserve">where InMobi (on behalf of its demand partners) places advertising materials </w:t>
      </w:r>
      <w:r w:rsidR="00E61153" w:rsidRPr="003B17CC">
        <w:rPr>
          <w:rFonts w:cs="Times New Roman"/>
          <w:sz w:val="20"/>
          <w:szCs w:val="20"/>
        </w:rPr>
        <w:t xml:space="preserve">or content </w:t>
      </w:r>
      <w:r w:rsidR="00282F72" w:rsidRPr="003B17CC">
        <w:rPr>
          <w:rFonts w:cs="Times New Roman"/>
          <w:sz w:val="20"/>
          <w:szCs w:val="20"/>
        </w:rPr>
        <w:t>(collectively “</w:t>
      </w:r>
      <w:r w:rsidR="00282F72" w:rsidRPr="003B17CC">
        <w:rPr>
          <w:rFonts w:cs="Times New Roman"/>
          <w:b/>
          <w:sz w:val="20"/>
          <w:szCs w:val="20"/>
        </w:rPr>
        <w:t>Ads</w:t>
      </w:r>
      <w:r w:rsidR="00282F72" w:rsidRPr="003B17CC">
        <w:rPr>
          <w:rFonts w:cs="Times New Roman"/>
          <w:sz w:val="20"/>
          <w:szCs w:val="20"/>
        </w:rPr>
        <w:t>” or “</w:t>
      </w:r>
      <w:r w:rsidR="00282F72" w:rsidRPr="003B17CC">
        <w:rPr>
          <w:rFonts w:cs="Times New Roman"/>
          <w:b/>
          <w:sz w:val="20"/>
          <w:szCs w:val="20"/>
        </w:rPr>
        <w:t>Creative</w:t>
      </w:r>
      <w:r w:rsidR="00282F72" w:rsidRPr="003B17CC">
        <w:rPr>
          <w:rFonts w:cs="Times New Roman"/>
          <w:sz w:val="20"/>
          <w:szCs w:val="20"/>
        </w:rPr>
        <w:t xml:space="preserve">”) on any </w:t>
      </w:r>
      <w:r w:rsidR="00E61153" w:rsidRPr="003B17CC">
        <w:rPr>
          <w:rFonts w:cs="Times New Roman"/>
          <w:sz w:val="20"/>
          <w:szCs w:val="20"/>
        </w:rPr>
        <w:t xml:space="preserve">inventory </w:t>
      </w:r>
      <w:r w:rsidR="00282F72" w:rsidRPr="003B17CC">
        <w:rPr>
          <w:rFonts w:cs="Times New Roman"/>
          <w:sz w:val="20"/>
          <w:szCs w:val="20"/>
        </w:rPr>
        <w:t xml:space="preserve">or </w:t>
      </w:r>
      <w:r w:rsidR="00E61153" w:rsidRPr="003B17CC">
        <w:rPr>
          <w:rFonts w:cs="Times New Roman"/>
          <w:sz w:val="20"/>
          <w:szCs w:val="20"/>
        </w:rPr>
        <w:t xml:space="preserve">digital </w:t>
      </w:r>
      <w:r w:rsidR="00282F72" w:rsidRPr="003B17CC">
        <w:rPr>
          <w:rFonts w:cs="Times New Roman"/>
          <w:sz w:val="20"/>
          <w:szCs w:val="20"/>
        </w:rPr>
        <w:t>property (each a</w:t>
      </w:r>
      <w:r w:rsidR="00E61153" w:rsidRPr="003B17CC">
        <w:rPr>
          <w:rFonts w:cs="Times New Roman"/>
          <w:sz w:val="20"/>
          <w:szCs w:val="20"/>
        </w:rPr>
        <w:t>n</w:t>
      </w:r>
      <w:r w:rsidR="00282F72" w:rsidRPr="003B17CC">
        <w:rPr>
          <w:rFonts w:cs="Times New Roman"/>
          <w:sz w:val="20"/>
          <w:szCs w:val="20"/>
        </w:rPr>
        <w:t xml:space="preserve"> “</w:t>
      </w:r>
      <w:r w:rsidR="00E61153" w:rsidRPr="003B17CC">
        <w:rPr>
          <w:rFonts w:cs="Times New Roman"/>
          <w:b/>
          <w:sz w:val="20"/>
          <w:szCs w:val="20"/>
        </w:rPr>
        <w:t>Inventory</w:t>
      </w:r>
      <w:r w:rsidR="00282F72" w:rsidRPr="003B17CC">
        <w:rPr>
          <w:rFonts w:cs="Times New Roman"/>
          <w:sz w:val="20"/>
          <w:szCs w:val="20"/>
        </w:rPr>
        <w:t xml:space="preserve">”) </w:t>
      </w:r>
      <w:r w:rsidR="00E26957" w:rsidRPr="003B17CC">
        <w:rPr>
          <w:rFonts w:cs="Times New Roman"/>
          <w:sz w:val="20"/>
          <w:szCs w:val="20"/>
        </w:rPr>
        <w:t>made available by InMobi and/or its Affiliates or a third party</w:t>
      </w:r>
      <w:r w:rsidR="00E61153" w:rsidRPr="003B17CC">
        <w:rPr>
          <w:rFonts w:cs="Times New Roman"/>
          <w:sz w:val="20"/>
          <w:szCs w:val="20"/>
        </w:rPr>
        <w:t xml:space="preserve"> with which it has entered into a agreement for provision of Inventory</w:t>
      </w:r>
      <w:r w:rsidR="00E26957" w:rsidRPr="003B17CC">
        <w:rPr>
          <w:rFonts w:cs="Times New Roman"/>
          <w:sz w:val="20"/>
          <w:szCs w:val="20"/>
        </w:rPr>
        <w:t>, as applicable</w:t>
      </w:r>
      <w:r w:rsidR="004D7462" w:rsidRPr="003B17CC">
        <w:rPr>
          <w:rFonts w:cs="Times New Roman"/>
          <w:sz w:val="20"/>
          <w:szCs w:val="20"/>
        </w:rPr>
        <w:t xml:space="preserve"> (“</w:t>
      </w:r>
      <w:r w:rsidR="004D7462" w:rsidRPr="003B17CC">
        <w:rPr>
          <w:rFonts w:cs="Times New Roman"/>
          <w:b/>
          <w:bCs/>
          <w:sz w:val="20"/>
          <w:szCs w:val="20"/>
        </w:rPr>
        <w:t>Services</w:t>
      </w:r>
      <w:r w:rsidR="004D7462" w:rsidRPr="003B17CC">
        <w:rPr>
          <w:rFonts w:cs="Times New Roman"/>
          <w:sz w:val="20"/>
          <w:szCs w:val="20"/>
        </w:rPr>
        <w:t>”</w:t>
      </w:r>
      <w:r w:rsidR="00E26957" w:rsidRPr="003B17CC">
        <w:rPr>
          <w:rFonts w:cs="Times New Roman"/>
          <w:sz w:val="20"/>
          <w:szCs w:val="20"/>
        </w:rPr>
        <w:t>)</w:t>
      </w:r>
      <w:r w:rsidRPr="003B17CC">
        <w:rPr>
          <w:rFonts w:cs="Times New Roman"/>
          <w:sz w:val="20"/>
          <w:szCs w:val="20"/>
        </w:rPr>
        <w:t xml:space="preserve">. </w:t>
      </w:r>
    </w:p>
    <w:p w14:paraId="7B6B1D76" w14:textId="128B1CB2" w:rsidR="00B24F68" w:rsidRPr="003B17CC" w:rsidRDefault="00B24F68" w:rsidP="00B24F68">
      <w:pPr>
        <w:tabs>
          <w:tab w:val="left" w:pos="6298"/>
        </w:tabs>
        <w:spacing w:after="120"/>
        <w:jc w:val="both"/>
        <w:rPr>
          <w:rFonts w:cs="Times New Roman"/>
          <w:sz w:val="20"/>
          <w:szCs w:val="20"/>
        </w:rPr>
      </w:pPr>
      <w:r w:rsidRPr="003B17CC">
        <w:rPr>
          <w:rFonts w:cs="Times New Roman"/>
          <w:sz w:val="20"/>
          <w:szCs w:val="20"/>
        </w:rPr>
        <w:t xml:space="preserve">Partner </w:t>
      </w:r>
      <w:r w:rsidR="00E26957" w:rsidRPr="003B17CC">
        <w:rPr>
          <w:rFonts w:cs="Times New Roman"/>
          <w:sz w:val="20"/>
          <w:szCs w:val="20"/>
        </w:rPr>
        <w:t>wishes to participate in the Marketing Platform and it is Parties’ intent to record their understanding and accordingly have agreed to execute this Agreement</w:t>
      </w:r>
      <w:r w:rsidRPr="003B17CC">
        <w:rPr>
          <w:rFonts w:cs="Times New Roman"/>
          <w:sz w:val="20"/>
          <w:szCs w:val="20"/>
        </w:rPr>
        <w:t>;</w:t>
      </w:r>
    </w:p>
    <w:p w14:paraId="178467E9" w14:textId="77777777" w:rsidR="00E26957" w:rsidRPr="003B17CC" w:rsidRDefault="00E26957" w:rsidP="001054C2">
      <w:pPr>
        <w:pStyle w:val="Heading1"/>
        <w:numPr>
          <w:ilvl w:val="0"/>
          <w:numId w:val="0"/>
        </w:numPr>
        <w:rPr>
          <w:rFonts w:ascii="Times New Roman" w:hAnsi="Times New Roman"/>
          <w:sz w:val="20"/>
          <w:szCs w:val="20"/>
          <w:u w:val="single"/>
        </w:rPr>
      </w:pPr>
      <w:r w:rsidRPr="003B17CC">
        <w:rPr>
          <w:rFonts w:ascii="Times New Roman" w:hAnsi="Times New Roman"/>
          <w:sz w:val="20"/>
          <w:szCs w:val="20"/>
          <w:u w:val="single"/>
        </w:rPr>
        <w:t>Definitions</w:t>
      </w:r>
    </w:p>
    <w:p w14:paraId="0F1ADD0C" w14:textId="04DFB28C" w:rsidR="00E26957" w:rsidRPr="003B17CC" w:rsidRDefault="00E26957" w:rsidP="004D251C">
      <w:pPr>
        <w:tabs>
          <w:tab w:val="left" w:pos="6298"/>
        </w:tabs>
        <w:spacing w:after="120"/>
        <w:jc w:val="both"/>
        <w:rPr>
          <w:rFonts w:cs="Times New Roman"/>
          <w:sz w:val="20"/>
          <w:szCs w:val="20"/>
        </w:rPr>
      </w:pPr>
      <w:r w:rsidRPr="003B17CC">
        <w:rPr>
          <w:rFonts w:cs="Times New Roman"/>
          <w:sz w:val="20"/>
          <w:szCs w:val="20"/>
        </w:rPr>
        <w:t>[___]</w:t>
      </w:r>
    </w:p>
    <w:p w14:paraId="7202459B" w14:textId="6E1B7542" w:rsidR="00E26957" w:rsidRPr="003B17CC" w:rsidRDefault="00E26957" w:rsidP="001054C2">
      <w:pPr>
        <w:pStyle w:val="ListParagraph"/>
        <w:numPr>
          <w:ilvl w:val="0"/>
          <w:numId w:val="2"/>
        </w:numPr>
        <w:tabs>
          <w:tab w:val="left" w:pos="6298"/>
        </w:tabs>
        <w:spacing w:after="120"/>
        <w:ind w:left="567" w:hanging="567"/>
        <w:jc w:val="both"/>
        <w:rPr>
          <w:rFonts w:cs="Times New Roman"/>
          <w:b/>
          <w:bCs/>
          <w:sz w:val="20"/>
          <w:szCs w:val="20"/>
          <w:u w:val="single"/>
        </w:rPr>
      </w:pPr>
      <w:r w:rsidRPr="003B17CC">
        <w:rPr>
          <w:rFonts w:cs="Times New Roman"/>
          <w:b/>
          <w:bCs/>
          <w:sz w:val="20"/>
          <w:szCs w:val="20"/>
          <w:u w:val="single"/>
        </w:rPr>
        <w:t>S</w:t>
      </w:r>
      <w:r w:rsidR="00F309D6" w:rsidRPr="003B17CC">
        <w:rPr>
          <w:rFonts w:cs="Times New Roman"/>
          <w:b/>
          <w:bCs/>
          <w:sz w:val="20"/>
          <w:szCs w:val="20"/>
          <w:u w:val="single"/>
        </w:rPr>
        <w:t>COPE</w:t>
      </w:r>
    </w:p>
    <w:p w14:paraId="1EC53338" w14:textId="4CC8991D" w:rsidR="006A74C8" w:rsidRPr="003B17CC" w:rsidRDefault="2199A097" w:rsidP="006A74C8">
      <w:pPr>
        <w:tabs>
          <w:tab w:val="left" w:pos="6298"/>
        </w:tabs>
        <w:spacing w:after="120"/>
        <w:ind w:left="567"/>
        <w:jc w:val="both"/>
        <w:rPr>
          <w:rFonts w:cs="Times New Roman"/>
          <w:sz w:val="20"/>
          <w:szCs w:val="20"/>
        </w:rPr>
      </w:pPr>
      <w:r w:rsidRPr="003B17CC">
        <w:rPr>
          <w:rFonts w:cs="Times New Roman"/>
          <w:sz w:val="20"/>
          <w:szCs w:val="20"/>
        </w:rPr>
        <w:t>Demand Partner</w:t>
      </w:r>
      <w:r w:rsidR="00282F72" w:rsidRPr="003B17CC">
        <w:rPr>
          <w:rFonts w:cs="Times New Roman"/>
          <w:sz w:val="20"/>
          <w:szCs w:val="20"/>
        </w:rPr>
        <w:t xml:space="preserve"> </w:t>
      </w:r>
      <w:r w:rsidR="00E26957" w:rsidRPr="003B17CC">
        <w:rPr>
          <w:rFonts w:cs="Times New Roman"/>
          <w:sz w:val="20"/>
          <w:szCs w:val="20"/>
        </w:rPr>
        <w:t xml:space="preserve">hereby </w:t>
      </w:r>
      <w:r w:rsidR="00282F72" w:rsidRPr="003B17CC">
        <w:rPr>
          <w:rFonts w:cs="Times New Roman"/>
          <w:sz w:val="20"/>
          <w:szCs w:val="20"/>
        </w:rPr>
        <w:t xml:space="preserve">authorizes </w:t>
      </w:r>
      <w:r w:rsidR="00E26957" w:rsidRPr="003B17CC">
        <w:rPr>
          <w:rFonts w:cs="Times New Roman"/>
          <w:sz w:val="20"/>
          <w:szCs w:val="20"/>
        </w:rPr>
        <w:t xml:space="preserve">InMobi </w:t>
      </w:r>
      <w:r w:rsidR="00282F72" w:rsidRPr="003B17CC">
        <w:rPr>
          <w:rFonts w:cs="Times New Roman"/>
          <w:sz w:val="20"/>
          <w:szCs w:val="20"/>
        </w:rPr>
        <w:t xml:space="preserve">and its </w:t>
      </w:r>
      <w:r w:rsidR="00E26957" w:rsidRPr="003B17CC">
        <w:rPr>
          <w:rFonts w:cs="Times New Roman"/>
          <w:sz w:val="20"/>
          <w:szCs w:val="20"/>
        </w:rPr>
        <w:t>A</w:t>
      </w:r>
      <w:r w:rsidR="00282F72" w:rsidRPr="003B17CC">
        <w:rPr>
          <w:rFonts w:cs="Times New Roman"/>
          <w:sz w:val="20"/>
          <w:szCs w:val="20"/>
        </w:rPr>
        <w:t xml:space="preserve">ffiliates to place </w:t>
      </w:r>
      <w:r w:rsidR="1850373C" w:rsidRPr="003B17CC">
        <w:rPr>
          <w:rFonts w:cs="Times New Roman"/>
          <w:sz w:val="20"/>
          <w:szCs w:val="20"/>
        </w:rPr>
        <w:t>Demand Partner</w:t>
      </w:r>
      <w:r w:rsidR="00282F72" w:rsidRPr="003B17CC">
        <w:rPr>
          <w:rFonts w:cs="Times New Roman"/>
          <w:sz w:val="20"/>
          <w:szCs w:val="20"/>
        </w:rPr>
        <w:t xml:space="preserve">’s </w:t>
      </w:r>
      <w:r w:rsidR="00E26957" w:rsidRPr="003B17CC">
        <w:rPr>
          <w:rFonts w:cs="Times New Roman"/>
          <w:sz w:val="20"/>
          <w:szCs w:val="20"/>
        </w:rPr>
        <w:t xml:space="preserve">Ads </w:t>
      </w:r>
      <w:r w:rsidR="00282F72" w:rsidRPr="003B17CC">
        <w:rPr>
          <w:rFonts w:cs="Times New Roman"/>
          <w:sz w:val="20"/>
          <w:szCs w:val="20"/>
        </w:rPr>
        <w:t xml:space="preserve">on any </w:t>
      </w:r>
      <w:r w:rsidR="00E61153" w:rsidRPr="003B17CC">
        <w:rPr>
          <w:rFonts w:cs="Times New Roman"/>
          <w:sz w:val="20"/>
          <w:szCs w:val="20"/>
        </w:rPr>
        <w:t xml:space="preserve">Inventory </w:t>
      </w:r>
      <w:r w:rsidR="00E26957" w:rsidRPr="003B17CC">
        <w:rPr>
          <w:rFonts w:cs="Times New Roman"/>
          <w:sz w:val="20"/>
          <w:szCs w:val="20"/>
        </w:rPr>
        <w:t>through the Marketing Platform</w:t>
      </w:r>
      <w:r w:rsidR="00282F72" w:rsidRPr="003B17CC">
        <w:rPr>
          <w:rFonts w:cs="Times New Roman"/>
          <w:sz w:val="20"/>
          <w:szCs w:val="20"/>
        </w:rPr>
        <w:t>. The Market</w:t>
      </w:r>
      <w:r w:rsidR="00E26957" w:rsidRPr="003B17CC">
        <w:rPr>
          <w:rFonts w:cs="Times New Roman"/>
          <w:sz w:val="20"/>
          <w:szCs w:val="20"/>
        </w:rPr>
        <w:t>ing Platform</w:t>
      </w:r>
      <w:r w:rsidR="00282F72" w:rsidRPr="003B17CC">
        <w:rPr>
          <w:rFonts w:cs="Times New Roman"/>
          <w:sz w:val="20"/>
          <w:szCs w:val="20"/>
        </w:rPr>
        <w:t xml:space="preserve"> enables </w:t>
      </w:r>
      <w:r w:rsidR="520E1920" w:rsidRPr="003B17CC">
        <w:rPr>
          <w:rFonts w:cs="Times New Roman"/>
          <w:sz w:val="20"/>
          <w:szCs w:val="20"/>
        </w:rPr>
        <w:t>Demand Partner</w:t>
      </w:r>
      <w:r w:rsidR="00282F72" w:rsidRPr="003B17CC">
        <w:rPr>
          <w:rFonts w:cs="Times New Roman"/>
          <w:sz w:val="20"/>
          <w:szCs w:val="20"/>
        </w:rPr>
        <w:t xml:space="preserve"> to deliver Ads by responding to ad requests with a CPM-based bid price for </w:t>
      </w:r>
      <w:r w:rsidR="00E26957" w:rsidRPr="003B17CC">
        <w:rPr>
          <w:rFonts w:cs="Times New Roman"/>
          <w:sz w:val="20"/>
          <w:szCs w:val="20"/>
        </w:rPr>
        <w:t xml:space="preserve">an applicable </w:t>
      </w:r>
      <w:r w:rsidR="00282F72" w:rsidRPr="003B17CC">
        <w:rPr>
          <w:rFonts w:cs="Times New Roman"/>
          <w:sz w:val="20"/>
          <w:szCs w:val="20"/>
        </w:rPr>
        <w:t>impression (the “</w:t>
      </w:r>
      <w:r w:rsidR="00282F72" w:rsidRPr="003B17CC">
        <w:rPr>
          <w:rFonts w:cs="Times New Roman"/>
          <w:b/>
          <w:sz w:val="20"/>
          <w:szCs w:val="20"/>
        </w:rPr>
        <w:t>Bid</w:t>
      </w:r>
      <w:r w:rsidR="00282F72" w:rsidRPr="003B17CC">
        <w:rPr>
          <w:rFonts w:cs="Times New Roman"/>
          <w:sz w:val="20"/>
          <w:szCs w:val="20"/>
        </w:rPr>
        <w:t xml:space="preserve">”). </w:t>
      </w:r>
      <w:r w:rsidR="00E26957" w:rsidRPr="003B17CC">
        <w:rPr>
          <w:rFonts w:cs="Times New Roman"/>
          <w:sz w:val="20"/>
          <w:szCs w:val="20"/>
        </w:rPr>
        <w:t xml:space="preserve">InMobi </w:t>
      </w:r>
      <w:r w:rsidR="00282F72" w:rsidRPr="003B17CC">
        <w:rPr>
          <w:rFonts w:cs="Times New Roman"/>
          <w:sz w:val="20"/>
          <w:szCs w:val="20"/>
        </w:rPr>
        <w:t xml:space="preserve">may choose to accept Bids submitted by </w:t>
      </w:r>
      <w:r w:rsidR="4124A9D2" w:rsidRPr="003B17CC">
        <w:rPr>
          <w:rFonts w:cs="Times New Roman"/>
          <w:sz w:val="20"/>
          <w:szCs w:val="20"/>
        </w:rPr>
        <w:t>Demand Partner</w:t>
      </w:r>
      <w:r w:rsidR="00282F72" w:rsidRPr="003B17CC">
        <w:rPr>
          <w:rFonts w:cs="Times New Roman"/>
          <w:sz w:val="20"/>
          <w:szCs w:val="20"/>
        </w:rPr>
        <w:t xml:space="preserve"> based on performance standards such as ad response time, which generally apply to all media buyers on the Market</w:t>
      </w:r>
      <w:r w:rsidR="00E26957" w:rsidRPr="003B17CC">
        <w:rPr>
          <w:rFonts w:cs="Times New Roman"/>
          <w:sz w:val="20"/>
          <w:szCs w:val="20"/>
        </w:rPr>
        <w:t>ing Platform.</w:t>
      </w:r>
    </w:p>
    <w:p w14:paraId="33F56BB6" w14:textId="6931F97C" w:rsidR="006A74C8" w:rsidRPr="003B17CC" w:rsidRDefault="006A74C8" w:rsidP="006A74C8">
      <w:pPr>
        <w:pStyle w:val="ListParagraph"/>
        <w:numPr>
          <w:ilvl w:val="0"/>
          <w:numId w:val="2"/>
        </w:numPr>
        <w:tabs>
          <w:tab w:val="left" w:pos="6298"/>
        </w:tabs>
        <w:spacing w:after="120"/>
        <w:ind w:left="567" w:hanging="567"/>
        <w:jc w:val="both"/>
        <w:rPr>
          <w:rFonts w:cs="Times New Roman"/>
          <w:b/>
          <w:bCs/>
          <w:sz w:val="20"/>
          <w:szCs w:val="20"/>
          <w:u w:val="single"/>
        </w:rPr>
      </w:pPr>
      <w:r w:rsidRPr="003B17CC">
        <w:rPr>
          <w:rFonts w:cs="Times New Roman"/>
          <w:b/>
          <w:bCs/>
          <w:sz w:val="20"/>
          <w:szCs w:val="20"/>
          <w:u w:val="single"/>
        </w:rPr>
        <w:t>OBLIGATIONS</w:t>
      </w:r>
    </w:p>
    <w:p w14:paraId="3D3CF81E" w14:textId="67076A37" w:rsidR="006A74C8" w:rsidRPr="003B17CC" w:rsidRDefault="006A74C8" w:rsidP="006A74C8">
      <w:pPr>
        <w:pStyle w:val="ListParagraph"/>
        <w:tabs>
          <w:tab w:val="left" w:pos="6298"/>
        </w:tabs>
        <w:spacing w:after="120"/>
        <w:ind w:left="567"/>
        <w:jc w:val="both"/>
        <w:rPr>
          <w:rFonts w:cs="Times New Roman"/>
          <w:b/>
          <w:bCs/>
          <w:sz w:val="20"/>
          <w:szCs w:val="20"/>
          <w:u w:val="single"/>
        </w:rPr>
      </w:pPr>
    </w:p>
    <w:p w14:paraId="59F0F7CE" w14:textId="6D25BAC6" w:rsidR="006A74C8" w:rsidRPr="003B17CC" w:rsidRDefault="5F6BAD78" w:rsidP="006A74C8">
      <w:pPr>
        <w:pStyle w:val="ListParagraph"/>
        <w:numPr>
          <w:ilvl w:val="0"/>
          <w:numId w:val="3"/>
        </w:numPr>
        <w:tabs>
          <w:tab w:val="left" w:pos="6298"/>
        </w:tabs>
        <w:spacing w:after="120"/>
        <w:ind w:left="1134" w:hanging="567"/>
        <w:jc w:val="both"/>
        <w:rPr>
          <w:rFonts w:cs="Times New Roman"/>
          <w:sz w:val="20"/>
          <w:szCs w:val="20"/>
        </w:rPr>
      </w:pPr>
      <w:r w:rsidRPr="003B17CC">
        <w:rPr>
          <w:rFonts w:cs="Times New Roman"/>
          <w:sz w:val="20"/>
          <w:szCs w:val="20"/>
        </w:rPr>
        <w:t>Demand Partner</w:t>
      </w:r>
      <w:r w:rsidR="006A74C8" w:rsidRPr="003B17CC">
        <w:rPr>
          <w:rFonts w:cs="Times New Roman"/>
          <w:sz w:val="20"/>
          <w:szCs w:val="20"/>
        </w:rPr>
        <w:t xml:space="preserve"> is solely responsible for all: (i) Creative, (ii) Ad trafficking decisions and targeting decisions (“</w:t>
      </w:r>
      <w:r w:rsidR="006A74C8" w:rsidRPr="003B17CC">
        <w:rPr>
          <w:rFonts w:cs="Times New Roman"/>
          <w:b/>
          <w:bCs/>
          <w:sz w:val="20"/>
          <w:szCs w:val="20"/>
        </w:rPr>
        <w:t>Targets</w:t>
      </w:r>
      <w:r w:rsidR="006A74C8" w:rsidRPr="003B17CC">
        <w:rPr>
          <w:rFonts w:cs="Times New Roman"/>
          <w:sz w:val="20"/>
          <w:szCs w:val="20"/>
        </w:rPr>
        <w:t>”), (ii) decisions on how much to bid for Targets and all charges in connection with such bids, (iv) destination pages to which Creative directs viewers (e.g., landing pages) and the redirect (e.g., URLs) (“</w:t>
      </w:r>
      <w:r w:rsidR="006A74C8" w:rsidRPr="003B17CC">
        <w:rPr>
          <w:rFonts w:cs="Times New Roman"/>
          <w:b/>
          <w:bCs/>
          <w:sz w:val="20"/>
          <w:szCs w:val="20"/>
        </w:rPr>
        <w:t>Destinations</w:t>
      </w:r>
      <w:r w:rsidR="006A74C8" w:rsidRPr="003B17CC">
        <w:rPr>
          <w:rFonts w:cs="Times New Roman"/>
          <w:sz w:val="20"/>
          <w:szCs w:val="20"/>
        </w:rPr>
        <w:t xml:space="preserve">”) and (v) services and products advertised on Destinations. </w:t>
      </w:r>
    </w:p>
    <w:p w14:paraId="37843F24" w14:textId="77777777" w:rsidR="006A74C8" w:rsidRPr="003B17CC" w:rsidRDefault="006A74C8" w:rsidP="001054C2">
      <w:pPr>
        <w:pStyle w:val="ListParagraph"/>
        <w:tabs>
          <w:tab w:val="left" w:pos="6298"/>
        </w:tabs>
        <w:spacing w:after="120"/>
        <w:ind w:left="1134"/>
        <w:jc w:val="both"/>
        <w:rPr>
          <w:rFonts w:cs="Times New Roman"/>
          <w:sz w:val="20"/>
          <w:szCs w:val="20"/>
        </w:rPr>
      </w:pPr>
    </w:p>
    <w:p w14:paraId="349CAEE3" w14:textId="70682EC7" w:rsidR="006A74C8" w:rsidRPr="003B17CC" w:rsidRDefault="00166E05" w:rsidP="006A74C8">
      <w:pPr>
        <w:pStyle w:val="ListParagraph"/>
        <w:numPr>
          <w:ilvl w:val="0"/>
          <w:numId w:val="3"/>
        </w:numPr>
        <w:tabs>
          <w:tab w:val="left" w:pos="6298"/>
        </w:tabs>
        <w:spacing w:after="120"/>
        <w:ind w:left="1134" w:hanging="567"/>
        <w:jc w:val="both"/>
        <w:rPr>
          <w:rFonts w:cs="Times New Roman"/>
          <w:sz w:val="20"/>
          <w:szCs w:val="20"/>
        </w:rPr>
      </w:pPr>
      <w:r w:rsidRPr="003B17CC">
        <w:rPr>
          <w:rFonts w:cs="Times New Roman"/>
          <w:sz w:val="20"/>
          <w:szCs w:val="20"/>
        </w:rPr>
        <w:t>InMobi</w:t>
      </w:r>
      <w:r w:rsidR="006A74C8" w:rsidRPr="003B17CC">
        <w:rPr>
          <w:rFonts w:cs="Times New Roman"/>
          <w:sz w:val="20"/>
          <w:szCs w:val="20"/>
        </w:rPr>
        <w:t xml:space="preserve"> and its affiliates may make available to </w:t>
      </w:r>
      <w:r w:rsidR="3A1A9588" w:rsidRPr="003B17CC">
        <w:rPr>
          <w:rFonts w:cs="Times New Roman"/>
          <w:sz w:val="20"/>
          <w:szCs w:val="20"/>
        </w:rPr>
        <w:t>Demand Partner</w:t>
      </w:r>
      <w:r w:rsidR="006A74C8" w:rsidRPr="003B17CC">
        <w:rPr>
          <w:rFonts w:cs="Times New Roman"/>
          <w:sz w:val="20"/>
          <w:szCs w:val="20"/>
        </w:rPr>
        <w:t xml:space="preserve"> certain features (e.g., geographic targeting) to assist with the selection of Targets. </w:t>
      </w:r>
      <w:r w:rsidR="218F39B8" w:rsidRPr="003B17CC">
        <w:rPr>
          <w:rFonts w:cs="Times New Roman"/>
          <w:sz w:val="20"/>
          <w:szCs w:val="20"/>
        </w:rPr>
        <w:t>Demand Partner</w:t>
      </w:r>
      <w:r w:rsidR="006A74C8" w:rsidRPr="003B17CC">
        <w:rPr>
          <w:rFonts w:cs="Times New Roman"/>
          <w:sz w:val="20"/>
          <w:szCs w:val="20"/>
        </w:rPr>
        <w:t xml:space="preserve"> is not required to use these features and, as applicable, may opt-in to or opt-out of usage of these features, but if </w:t>
      </w:r>
      <w:r w:rsidR="119B958C" w:rsidRPr="003B17CC">
        <w:rPr>
          <w:rFonts w:cs="Times New Roman"/>
          <w:sz w:val="20"/>
          <w:szCs w:val="20"/>
        </w:rPr>
        <w:t>Demand Partner</w:t>
      </w:r>
      <w:r w:rsidR="006A74C8" w:rsidRPr="003B17CC">
        <w:rPr>
          <w:rFonts w:cs="Times New Roman"/>
          <w:sz w:val="20"/>
          <w:szCs w:val="20"/>
        </w:rPr>
        <w:t xml:space="preserve"> uses these features, then </w:t>
      </w:r>
      <w:r w:rsidR="16A730DD" w:rsidRPr="003B17CC">
        <w:rPr>
          <w:rFonts w:cs="Times New Roman"/>
          <w:sz w:val="20"/>
          <w:szCs w:val="20"/>
        </w:rPr>
        <w:t>Demand Partner</w:t>
      </w:r>
      <w:r w:rsidR="006A74C8" w:rsidRPr="003B17CC">
        <w:rPr>
          <w:rFonts w:cs="Times New Roman"/>
          <w:sz w:val="20"/>
          <w:szCs w:val="20"/>
        </w:rPr>
        <w:t xml:space="preserve"> will be solely responsible for those Targets. </w:t>
      </w:r>
      <w:r w:rsidRPr="003B17CC">
        <w:rPr>
          <w:rFonts w:cs="Times New Roman"/>
          <w:sz w:val="20"/>
          <w:szCs w:val="20"/>
        </w:rPr>
        <w:t>InMobi</w:t>
      </w:r>
      <w:r w:rsidR="006A74C8" w:rsidRPr="003B17CC">
        <w:rPr>
          <w:rFonts w:cs="Times New Roman"/>
          <w:sz w:val="20"/>
          <w:szCs w:val="20"/>
        </w:rPr>
        <w:t xml:space="preserve"> or Partners may reject or remove a specific Ad or Target at any time for any or no reason. </w:t>
      </w:r>
    </w:p>
    <w:p w14:paraId="63652CFC" w14:textId="77777777" w:rsidR="006A74C8" w:rsidRPr="003B17CC" w:rsidRDefault="006A74C8" w:rsidP="001054C2">
      <w:pPr>
        <w:pStyle w:val="ListParagraph"/>
        <w:rPr>
          <w:rFonts w:cs="Times New Roman"/>
          <w:sz w:val="20"/>
          <w:szCs w:val="20"/>
        </w:rPr>
      </w:pPr>
    </w:p>
    <w:p w14:paraId="79E8426E" w14:textId="6F58AB8C" w:rsidR="006A74C8" w:rsidRPr="003B17CC" w:rsidRDefault="4B9CE6DD" w:rsidP="006A74C8">
      <w:pPr>
        <w:pStyle w:val="ListParagraph"/>
        <w:numPr>
          <w:ilvl w:val="0"/>
          <w:numId w:val="3"/>
        </w:numPr>
        <w:tabs>
          <w:tab w:val="left" w:pos="6298"/>
        </w:tabs>
        <w:spacing w:after="120"/>
        <w:ind w:left="1134" w:hanging="567"/>
        <w:jc w:val="both"/>
        <w:rPr>
          <w:rFonts w:cs="Times New Roman"/>
          <w:sz w:val="20"/>
          <w:szCs w:val="20"/>
        </w:rPr>
      </w:pPr>
      <w:r w:rsidRPr="003B17CC">
        <w:rPr>
          <w:rFonts w:cs="Times New Roman"/>
          <w:sz w:val="20"/>
          <w:szCs w:val="20"/>
        </w:rPr>
        <w:t>Demand Partner</w:t>
      </w:r>
      <w:r w:rsidR="006A74C8" w:rsidRPr="003B17CC">
        <w:rPr>
          <w:rFonts w:cs="Times New Roman"/>
          <w:sz w:val="20"/>
          <w:szCs w:val="20"/>
        </w:rPr>
        <w:t xml:space="preserve"> is solely responsible for its use of the Marketing Platform (e.g., access to and use of accounts and safeguarding usernames and passwords) (“</w:t>
      </w:r>
      <w:r w:rsidR="006A74C8" w:rsidRPr="003B17CC">
        <w:rPr>
          <w:rFonts w:cs="Times New Roman"/>
          <w:b/>
          <w:bCs/>
          <w:sz w:val="20"/>
          <w:szCs w:val="20"/>
        </w:rPr>
        <w:t>Use</w:t>
      </w:r>
      <w:r w:rsidR="006A74C8" w:rsidRPr="003B17CC">
        <w:rPr>
          <w:rFonts w:cs="Times New Roman"/>
          <w:sz w:val="20"/>
          <w:szCs w:val="20"/>
        </w:rPr>
        <w:t xml:space="preserve">”). </w:t>
      </w:r>
      <w:r w:rsidR="00BC67FB" w:rsidRPr="003B17CC">
        <w:rPr>
          <w:rFonts w:cs="Times New Roman"/>
          <w:sz w:val="20"/>
          <w:szCs w:val="20"/>
        </w:rPr>
        <w:t xml:space="preserve">Demand Partner shall comply with the </w:t>
      </w:r>
      <w:r w:rsidR="00E61153" w:rsidRPr="003B17CC">
        <w:rPr>
          <w:rFonts w:cs="Times New Roman"/>
          <w:sz w:val="20"/>
          <w:szCs w:val="20"/>
        </w:rPr>
        <w:t>guidelines</w:t>
      </w:r>
      <w:r w:rsidR="00BC67FB" w:rsidRPr="003B17CC">
        <w:rPr>
          <w:rFonts w:cs="Times New Roman"/>
          <w:sz w:val="20"/>
          <w:szCs w:val="20"/>
        </w:rPr>
        <w:t xml:space="preserve"> available at https://www.inmobi.com/content-guidelines-advertisers/ and such other guidelines </w:t>
      </w:r>
      <w:r w:rsidR="006A74C8" w:rsidRPr="003B17CC">
        <w:rPr>
          <w:rFonts w:cs="Times New Roman"/>
          <w:sz w:val="20"/>
          <w:szCs w:val="20"/>
        </w:rPr>
        <w:t>mutually agreed upon by the Parties (collectively, “</w:t>
      </w:r>
      <w:r w:rsidR="006A74C8" w:rsidRPr="003B17CC">
        <w:rPr>
          <w:rFonts w:cs="Times New Roman"/>
          <w:b/>
          <w:bCs/>
          <w:sz w:val="20"/>
          <w:szCs w:val="20"/>
        </w:rPr>
        <w:t>Policies</w:t>
      </w:r>
      <w:r w:rsidR="006A74C8" w:rsidRPr="003B17CC">
        <w:rPr>
          <w:rFonts w:cs="Times New Roman"/>
          <w:sz w:val="20"/>
          <w:szCs w:val="20"/>
        </w:rPr>
        <w:t xml:space="preserve">”). </w:t>
      </w:r>
    </w:p>
    <w:p w14:paraId="5E49739D" w14:textId="77777777" w:rsidR="006A74C8" w:rsidRPr="003B17CC" w:rsidRDefault="006A74C8" w:rsidP="001054C2">
      <w:pPr>
        <w:pStyle w:val="ListParagraph"/>
        <w:rPr>
          <w:rFonts w:cs="Times New Roman"/>
          <w:sz w:val="20"/>
          <w:szCs w:val="20"/>
        </w:rPr>
      </w:pPr>
    </w:p>
    <w:p w14:paraId="79EE0C0F" w14:textId="2941F7F0" w:rsidR="006A74C8" w:rsidRPr="003B17CC" w:rsidRDefault="196D14A1" w:rsidP="006A74C8">
      <w:pPr>
        <w:pStyle w:val="ListParagraph"/>
        <w:numPr>
          <w:ilvl w:val="0"/>
          <w:numId w:val="3"/>
        </w:numPr>
        <w:tabs>
          <w:tab w:val="left" w:pos="6298"/>
        </w:tabs>
        <w:spacing w:after="120"/>
        <w:ind w:left="1134" w:hanging="567"/>
        <w:jc w:val="both"/>
        <w:rPr>
          <w:rFonts w:cs="Times New Roman"/>
          <w:sz w:val="20"/>
          <w:szCs w:val="20"/>
        </w:rPr>
      </w:pPr>
      <w:r w:rsidRPr="003B17CC">
        <w:rPr>
          <w:rFonts w:cs="Times New Roman"/>
          <w:sz w:val="20"/>
          <w:szCs w:val="20"/>
        </w:rPr>
        <w:t>Demand Partner</w:t>
      </w:r>
      <w:r w:rsidR="006A74C8" w:rsidRPr="003B17CC">
        <w:rPr>
          <w:rFonts w:cs="Times New Roman"/>
          <w:sz w:val="20"/>
          <w:szCs w:val="20"/>
        </w:rPr>
        <w:t xml:space="preserve"> and InMobi will</w:t>
      </w:r>
      <w:r w:rsidR="00E61153" w:rsidRPr="003B17CC">
        <w:rPr>
          <w:rFonts w:cs="Times New Roman"/>
          <w:sz w:val="20"/>
          <w:szCs w:val="20"/>
        </w:rPr>
        <w:t xml:space="preserve"> undertake commercially reasonable efforts to ensure that neither party shall</w:t>
      </w:r>
      <w:r w:rsidR="006A74C8" w:rsidRPr="003B17CC">
        <w:rPr>
          <w:rFonts w:cs="Times New Roman"/>
          <w:sz w:val="20"/>
          <w:szCs w:val="20"/>
        </w:rPr>
        <w:t xml:space="preserve">, </w:t>
      </w:r>
      <w:r w:rsidR="00E61153" w:rsidRPr="003B17CC">
        <w:rPr>
          <w:rFonts w:cs="Times New Roman"/>
          <w:sz w:val="20"/>
          <w:szCs w:val="20"/>
        </w:rPr>
        <w:t xml:space="preserve">nor </w:t>
      </w:r>
      <w:r w:rsidR="006A74C8" w:rsidRPr="003B17CC">
        <w:rPr>
          <w:rFonts w:cs="Times New Roman"/>
          <w:sz w:val="20"/>
          <w:szCs w:val="20"/>
        </w:rPr>
        <w:t xml:space="preserve">will </w:t>
      </w:r>
      <w:r w:rsidR="00E61153" w:rsidRPr="003B17CC">
        <w:rPr>
          <w:rFonts w:cs="Times New Roman"/>
          <w:sz w:val="20"/>
          <w:szCs w:val="20"/>
        </w:rPr>
        <w:t xml:space="preserve">it </w:t>
      </w:r>
      <w:r w:rsidR="006A74C8" w:rsidRPr="003B17CC">
        <w:rPr>
          <w:rFonts w:cs="Times New Roman"/>
          <w:sz w:val="20"/>
          <w:szCs w:val="20"/>
        </w:rPr>
        <w:t xml:space="preserve">authorize any third party to, (a) generate automated, fraudulent or otherwise invalid impressions, inquiries, clicks or conversions or (b) conceal conversions. For each </w:t>
      </w:r>
      <w:r w:rsidR="27ADE3C0" w:rsidRPr="003B17CC">
        <w:rPr>
          <w:rFonts w:cs="Times New Roman"/>
          <w:sz w:val="20"/>
          <w:szCs w:val="20"/>
        </w:rPr>
        <w:t>Demand Partner</w:t>
      </w:r>
      <w:r w:rsidR="006A74C8" w:rsidRPr="003B17CC">
        <w:rPr>
          <w:rFonts w:cs="Times New Roman"/>
          <w:sz w:val="20"/>
          <w:szCs w:val="20"/>
        </w:rPr>
        <w:t xml:space="preserve"> campaign placed on the Marketing Platform, the entity on whose Property the Ad was placed (InMobi or a Partner) may be provided with impression, click and price paid information which lists the associated </w:t>
      </w:r>
      <w:r w:rsidR="00111D6B" w:rsidRPr="003B17CC">
        <w:rPr>
          <w:rFonts w:cs="Times New Roman"/>
          <w:sz w:val="20"/>
          <w:szCs w:val="20"/>
        </w:rPr>
        <w:t>a</w:t>
      </w:r>
      <w:r w:rsidR="006A74C8" w:rsidRPr="003B17CC">
        <w:rPr>
          <w:rFonts w:cs="Times New Roman"/>
          <w:sz w:val="20"/>
          <w:szCs w:val="20"/>
        </w:rPr>
        <w:t xml:space="preserve">dvertiser and </w:t>
      </w:r>
      <w:r w:rsidR="6E912EB3" w:rsidRPr="003B17CC">
        <w:rPr>
          <w:rFonts w:cs="Times New Roman"/>
          <w:sz w:val="20"/>
          <w:szCs w:val="20"/>
        </w:rPr>
        <w:t>Demand Partner</w:t>
      </w:r>
      <w:r w:rsidR="006A74C8" w:rsidRPr="003B17CC">
        <w:rPr>
          <w:rFonts w:cs="Times New Roman"/>
          <w:sz w:val="20"/>
          <w:szCs w:val="20"/>
        </w:rPr>
        <w:t xml:space="preserve"> as the campaign buyer. </w:t>
      </w:r>
      <w:r w:rsidR="00166E05" w:rsidRPr="003B17CC">
        <w:rPr>
          <w:rFonts w:cs="Times New Roman"/>
          <w:sz w:val="20"/>
          <w:szCs w:val="20"/>
        </w:rPr>
        <w:t>InMobi</w:t>
      </w:r>
      <w:r w:rsidR="006A74C8" w:rsidRPr="003B17CC">
        <w:rPr>
          <w:rFonts w:cs="Times New Roman"/>
          <w:sz w:val="20"/>
          <w:szCs w:val="20"/>
        </w:rPr>
        <w:t xml:space="preserve"> may modify Ads (i) to make non-material changes or (ii) as described in the Policies. Any other modification to Ads may be requested by </w:t>
      </w:r>
      <w:r w:rsidR="00166E05" w:rsidRPr="003B17CC">
        <w:rPr>
          <w:rFonts w:cs="Times New Roman"/>
          <w:sz w:val="20"/>
          <w:szCs w:val="20"/>
        </w:rPr>
        <w:t>InMobi</w:t>
      </w:r>
      <w:r w:rsidR="006A74C8" w:rsidRPr="003B17CC">
        <w:rPr>
          <w:rFonts w:cs="Times New Roman"/>
          <w:sz w:val="20"/>
          <w:szCs w:val="20"/>
        </w:rPr>
        <w:t xml:space="preserve"> but requires </w:t>
      </w:r>
      <w:r w:rsidR="6E912EB3" w:rsidRPr="003B17CC">
        <w:rPr>
          <w:rFonts w:cs="Times New Roman"/>
          <w:sz w:val="20"/>
          <w:szCs w:val="20"/>
        </w:rPr>
        <w:t>Demand Partner</w:t>
      </w:r>
      <w:r w:rsidR="006A74C8" w:rsidRPr="003B17CC">
        <w:rPr>
          <w:rFonts w:cs="Times New Roman"/>
          <w:sz w:val="20"/>
          <w:szCs w:val="20"/>
        </w:rPr>
        <w:t xml:space="preserve"> authorization, including without limitation by not exercising opt-out rights (e.g., for user interface or Ad quality experiments).</w:t>
      </w:r>
    </w:p>
    <w:p w14:paraId="6D5FA8E6" w14:textId="77777777" w:rsidR="006A74C8" w:rsidRPr="003B17CC" w:rsidRDefault="006A74C8" w:rsidP="001054C2">
      <w:pPr>
        <w:pStyle w:val="ListParagraph"/>
        <w:tabs>
          <w:tab w:val="left" w:pos="6298"/>
        </w:tabs>
        <w:spacing w:after="120"/>
        <w:ind w:left="1134"/>
        <w:jc w:val="both"/>
        <w:rPr>
          <w:rFonts w:cs="Times New Roman"/>
          <w:sz w:val="20"/>
          <w:szCs w:val="20"/>
        </w:rPr>
      </w:pPr>
    </w:p>
    <w:p w14:paraId="750E4782" w14:textId="3C78B2B8" w:rsidR="008077F5" w:rsidRPr="003B17CC" w:rsidRDefault="0839C264" w:rsidP="008077F5">
      <w:pPr>
        <w:pStyle w:val="ListParagraph"/>
        <w:numPr>
          <w:ilvl w:val="0"/>
          <w:numId w:val="3"/>
        </w:numPr>
        <w:tabs>
          <w:tab w:val="left" w:pos="6298"/>
        </w:tabs>
        <w:spacing w:after="120"/>
        <w:ind w:left="1134" w:hanging="567"/>
        <w:jc w:val="both"/>
        <w:rPr>
          <w:rFonts w:cs="Times New Roman"/>
          <w:sz w:val="20"/>
          <w:szCs w:val="20"/>
        </w:rPr>
      </w:pPr>
      <w:r w:rsidRPr="003B17CC">
        <w:rPr>
          <w:rFonts w:cs="Times New Roman"/>
          <w:sz w:val="20"/>
          <w:szCs w:val="20"/>
        </w:rPr>
        <w:lastRenderedPageBreak/>
        <w:t>Demand Partner</w:t>
      </w:r>
      <w:r w:rsidR="006A74C8" w:rsidRPr="003B17CC">
        <w:rPr>
          <w:rFonts w:cs="Times New Roman"/>
          <w:sz w:val="20"/>
          <w:szCs w:val="20"/>
        </w:rPr>
        <w:t xml:space="preserve"> will (i) not provide Ads containing malware, spyware or any other malicious code or knowingly breach or circumvent any security measure. (ii) Ads will comply with all applicable laws and regulations, including but not limited to Children’s Online Privacy Protection Act, will not be misleading, libelous, obscene, invasive of others’ privacy, or hateful (racially or otherwise), and will not infringe any third party’s intellectual property or other rights. (iii) Ads will comply with the Policies (iv) </w:t>
      </w:r>
      <w:r w:rsidR="5F400721" w:rsidRPr="003B17CC">
        <w:rPr>
          <w:rFonts w:cs="Times New Roman"/>
          <w:sz w:val="20"/>
          <w:szCs w:val="20"/>
        </w:rPr>
        <w:t>Demand Partner</w:t>
      </w:r>
      <w:r w:rsidR="006A74C8" w:rsidRPr="003B17CC">
        <w:rPr>
          <w:rFonts w:cs="Times New Roman"/>
          <w:sz w:val="20"/>
          <w:szCs w:val="20"/>
        </w:rPr>
        <w:t xml:space="preserve"> may utilize an Ad server solely for serving or tracking Ads. </w:t>
      </w:r>
      <w:r w:rsidR="11820844" w:rsidRPr="003B17CC">
        <w:rPr>
          <w:rFonts w:cs="Times New Roman"/>
          <w:sz w:val="20"/>
          <w:szCs w:val="20"/>
        </w:rPr>
        <w:t>Demand Partner</w:t>
      </w:r>
      <w:r w:rsidR="006A74C8" w:rsidRPr="003B17CC">
        <w:rPr>
          <w:rFonts w:cs="Times New Roman"/>
          <w:sz w:val="20"/>
          <w:szCs w:val="20"/>
        </w:rPr>
        <w:t xml:space="preserve"> is responsible for inputting Ad server tags so that they are materially functional. (v) </w:t>
      </w:r>
      <w:r w:rsidR="00166E05" w:rsidRPr="003B17CC">
        <w:rPr>
          <w:rFonts w:cs="Times New Roman"/>
          <w:sz w:val="20"/>
          <w:szCs w:val="20"/>
        </w:rPr>
        <w:t>InMobi</w:t>
      </w:r>
      <w:r w:rsidR="006A74C8" w:rsidRPr="003B17CC">
        <w:rPr>
          <w:rFonts w:cs="Times New Roman"/>
          <w:sz w:val="20"/>
          <w:szCs w:val="20"/>
        </w:rPr>
        <w:t xml:space="preserve"> will have no liability for a discrepancy between </w:t>
      </w:r>
      <w:r w:rsidR="00166E05" w:rsidRPr="003B17CC">
        <w:rPr>
          <w:rFonts w:cs="Times New Roman"/>
          <w:sz w:val="20"/>
          <w:szCs w:val="20"/>
        </w:rPr>
        <w:t>InMobi</w:t>
      </w:r>
      <w:r w:rsidR="006A74C8" w:rsidRPr="003B17CC">
        <w:rPr>
          <w:rFonts w:cs="Times New Roman"/>
          <w:sz w:val="20"/>
          <w:szCs w:val="20"/>
        </w:rPr>
        <w:t>'s impression count (“</w:t>
      </w:r>
      <w:r w:rsidR="006A74C8" w:rsidRPr="003B17CC">
        <w:rPr>
          <w:rFonts w:cs="Times New Roman"/>
          <w:b/>
          <w:bCs/>
          <w:sz w:val="20"/>
          <w:szCs w:val="20"/>
        </w:rPr>
        <w:t>IC</w:t>
      </w:r>
      <w:r w:rsidR="006A74C8" w:rsidRPr="003B17CC">
        <w:rPr>
          <w:rFonts w:cs="Times New Roman"/>
          <w:sz w:val="20"/>
          <w:szCs w:val="20"/>
        </w:rPr>
        <w:t xml:space="preserve">”) under the </w:t>
      </w:r>
      <w:r w:rsidR="00006EB0" w:rsidRPr="003B17CC">
        <w:rPr>
          <w:rFonts w:cs="Times New Roman"/>
          <w:sz w:val="20"/>
          <w:szCs w:val="20"/>
        </w:rPr>
        <w:t>Marketing Platform</w:t>
      </w:r>
      <w:r w:rsidR="006A74C8" w:rsidRPr="003B17CC">
        <w:rPr>
          <w:rFonts w:cs="Times New Roman"/>
          <w:sz w:val="20"/>
          <w:szCs w:val="20"/>
        </w:rPr>
        <w:t xml:space="preserve"> and the IC produced by </w:t>
      </w:r>
      <w:r w:rsidR="11820844" w:rsidRPr="003B17CC">
        <w:rPr>
          <w:rFonts w:cs="Times New Roman"/>
          <w:sz w:val="20"/>
          <w:szCs w:val="20"/>
        </w:rPr>
        <w:t>Demand Partner</w:t>
      </w:r>
      <w:r w:rsidR="006A74C8" w:rsidRPr="003B17CC">
        <w:rPr>
          <w:rFonts w:cs="Times New Roman"/>
          <w:sz w:val="20"/>
          <w:szCs w:val="20"/>
        </w:rPr>
        <w:t xml:space="preserve">’s Ad server. </w:t>
      </w:r>
      <w:r w:rsidR="00166E05" w:rsidRPr="003B17CC">
        <w:rPr>
          <w:rFonts w:cs="Times New Roman"/>
          <w:sz w:val="20"/>
          <w:szCs w:val="20"/>
        </w:rPr>
        <w:t>InMobi</w:t>
      </w:r>
      <w:r w:rsidR="006A74C8" w:rsidRPr="003B17CC">
        <w:rPr>
          <w:rFonts w:cs="Times New Roman"/>
          <w:sz w:val="20"/>
          <w:szCs w:val="20"/>
        </w:rPr>
        <w:t xml:space="preserve"> reserves the right to refuse or take down any advertisements, websites and other digital platforms.</w:t>
      </w:r>
    </w:p>
    <w:p w14:paraId="5C934EAD" w14:textId="77777777" w:rsidR="00300078" w:rsidRPr="003B17CC" w:rsidRDefault="00300078" w:rsidP="00300078">
      <w:pPr>
        <w:pStyle w:val="ListParagraph"/>
        <w:rPr>
          <w:rFonts w:cs="Times New Roman"/>
          <w:sz w:val="20"/>
          <w:szCs w:val="20"/>
        </w:rPr>
      </w:pPr>
    </w:p>
    <w:p w14:paraId="645E2409" w14:textId="47AD6EC3" w:rsidR="0001237C" w:rsidRPr="003B17CC" w:rsidRDefault="00677D69" w:rsidP="0001237C">
      <w:pPr>
        <w:pStyle w:val="ListParagraph"/>
        <w:numPr>
          <w:ilvl w:val="0"/>
          <w:numId w:val="3"/>
        </w:numPr>
        <w:tabs>
          <w:tab w:val="left" w:pos="6298"/>
        </w:tabs>
        <w:spacing w:after="120"/>
        <w:ind w:left="1134" w:hanging="567"/>
        <w:jc w:val="both"/>
        <w:rPr>
          <w:rFonts w:cs="Times New Roman"/>
          <w:b/>
          <w:bCs/>
          <w:i/>
          <w:iCs/>
          <w:sz w:val="20"/>
          <w:szCs w:val="20"/>
        </w:rPr>
      </w:pPr>
      <w:r w:rsidRPr="003B17CC">
        <w:rPr>
          <w:sz w:val="20"/>
          <w:szCs w:val="20"/>
        </w:rPr>
        <w:t>In the event Demand Partner has users based in EEA, Demand Partner acknowledges and agree that its collection, use, sharing and/or treatment of any Personal Data (as such term is defined under the General Data Protection Regulation ("</w:t>
      </w:r>
      <w:r w:rsidRPr="003B17CC">
        <w:rPr>
          <w:b/>
          <w:bCs/>
          <w:sz w:val="20"/>
          <w:szCs w:val="20"/>
        </w:rPr>
        <w:t>GDPR</w:t>
      </w:r>
      <w:r w:rsidRPr="003B17CC">
        <w:rPr>
          <w:sz w:val="20"/>
          <w:szCs w:val="20"/>
        </w:rPr>
        <w:t xml:space="preserve">")) must be in compliance with the requirements of GDPR. If Demand Partner whether by itself or through its third parties provide or share with InMobi any Personal Data for users based in EEA, Demand Partner will remain responsible for obtaining appropriate user consent and </w:t>
      </w:r>
      <w:r w:rsidR="00CE49E6" w:rsidRPr="003B17CC">
        <w:rPr>
          <w:rFonts w:cs="Times New Roman"/>
          <w:sz w:val="20"/>
          <w:szCs w:val="20"/>
        </w:rPr>
        <w:t>agrees to InMobi's Data Protection Addendum as set out in </w:t>
      </w:r>
      <w:hyperlink r:id="rId8" w:history="1">
        <w:r w:rsidR="00CE49E6" w:rsidRPr="003B17CC">
          <w:rPr>
            <w:rStyle w:val="Hyperlink"/>
            <w:rFonts w:cs="Times New Roman"/>
            <w:sz w:val="20"/>
            <w:szCs w:val="20"/>
            <w:lang w:val="en-IN"/>
          </w:rPr>
          <w:t>https://www.inmobi.com/advertiser-data-protection-rider/</w:t>
        </w:r>
      </w:hyperlink>
      <w:r w:rsidR="00CE49E6" w:rsidRPr="003B17CC">
        <w:rPr>
          <w:rFonts w:cs="Times New Roman"/>
          <w:sz w:val="20"/>
          <w:szCs w:val="20"/>
          <w:lang w:val="en-IN"/>
        </w:rPr>
        <w:t>.</w:t>
      </w:r>
    </w:p>
    <w:p w14:paraId="0A99598B" w14:textId="77777777" w:rsidR="0001237C" w:rsidRPr="003B17CC" w:rsidRDefault="0001237C" w:rsidP="0067084D">
      <w:pPr>
        <w:rPr>
          <w:rFonts w:cs="Times New Roman"/>
          <w:sz w:val="20"/>
          <w:szCs w:val="20"/>
        </w:rPr>
      </w:pPr>
    </w:p>
    <w:p w14:paraId="3386BAE8" w14:textId="183F0182" w:rsidR="00CE49E6" w:rsidRPr="003B17CC" w:rsidRDefault="005D58C3" w:rsidP="007656AD">
      <w:pPr>
        <w:pStyle w:val="ListParagraph"/>
        <w:numPr>
          <w:ilvl w:val="0"/>
          <w:numId w:val="3"/>
        </w:numPr>
        <w:tabs>
          <w:tab w:val="left" w:pos="6298"/>
        </w:tabs>
        <w:spacing w:after="120"/>
        <w:ind w:left="1134" w:hanging="567"/>
        <w:jc w:val="both"/>
        <w:rPr>
          <w:rFonts w:cs="Times New Roman"/>
          <w:sz w:val="20"/>
          <w:szCs w:val="20"/>
          <w:lang w:val="en-IN"/>
        </w:rPr>
      </w:pPr>
      <w:r w:rsidRPr="003B17CC">
        <w:rPr>
          <w:rFonts w:cs="Times New Roman"/>
          <w:sz w:val="20"/>
          <w:szCs w:val="20"/>
        </w:rPr>
        <w:t xml:space="preserve">In the event </w:t>
      </w:r>
      <w:r w:rsidR="00CE49E6" w:rsidRPr="003B17CC">
        <w:rPr>
          <w:rFonts w:cs="Times New Roman"/>
          <w:sz w:val="20"/>
          <w:szCs w:val="20"/>
        </w:rPr>
        <w:t xml:space="preserve">Demand Partner </w:t>
      </w:r>
      <w:r w:rsidRPr="003B17CC">
        <w:rPr>
          <w:rFonts w:cs="Times New Roman"/>
          <w:sz w:val="20"/>
          <w:szCs w:val="20"/>
        </w:rPr>
        <w:t xml:space="preserve">proposes </w:t>
      </w:r>
      <w:r w:rsidR="00CE49E6" w:rsidRPr="003B17CC">
        <w:rPr>
          <w:rFonts w:cs="Times New Roman"/>
          <w:sz w:val="20"/>
          <w:szCs w:val="20"/>
        </w:rPr>
        <w:t>to share or obtain any Personal Information of a US based user/consumer as envisaged under C</w:t>
      </w:r>
      <w:r w:rsidR="00396A0A" w:rsidRPr="003B17CC">
        <w:rPr>
          <w:rFonts w:cs="Times New Roman"/>
          <w:sz w:val="20"/>
          <w:szCs w:val="20"/>
        </w:rPr>
        <w:t xml:space="preserve">alifornia </w:t>
      </w:r>
      <w:r w:rsidR="00CE49E6" w:rsidRPr="003B17CC">
        <w:rPr>
          <w:rFonts w:cs="Times New Roman"/>
          <w:sz w:val="20"/>
          <w:szCs w:val="20"/>
        </w:rPr>
        <w:t>C</w:t>
      </w:r>
      <w:r w:rsidR="00396A0A" w:rsidRPr="003B17CC">
        <w:rPr>
          <w:rFonts w:cs="Times New Roman"/>
          <w:sz w:val="20"/>
          <w:szCs w:val="20"/>
        </w:rPr>
        <w:t xml:space="preserve">onsumer </w:t>
      </w:r>
      <w:r w:rsidR="00CE49E6" w:rsidRPr="003B17CC">
        <w:rPr>
          <w:rFonts w:cs="Times New Roman"/>
          <w:sz w:val="20"/>
          <w:szCs w:val="20"/>
        </w:rPr>
        <w:t>P</w:t>
      </w:r>
      <w:r w:rsidR="00396A0A" w:rsidRPr="003B17CC">
        <w:rPr>
          <w:rFonts w:cs="Times New Roman"/>
          <w:sz w:val="20"/>
          <w:szCs w:val="20"/>
        </w:rPr>
        <w:t xml:space="preserve">rivacy </w:t>
      </w:r>
      <w:r w:rsidR="00CE49E6" w:rsidRPr="003B17CC">
        <w:rPr>
          <w:rFonts w:cs="Times New Roman"/>
          <w:sz w:val="20"/>
          <w:szCs w:val="20"/>
        </w:rPr>
        <w:t>A</w:t>
      </w:r>
      <w:r w:rsidR="00396A0A" w:rsidRPr="003B17CC">
        <w:rPr>
          <w:rFonts w:cs="Times New Roman"/>
          <w:sz w:val="20"/>
          <w:szCs w:val="20"/>
        </w:rPr>
        <w:t>ct ("</w:t>
      </w:r>
      <w:r w:rsidR="00396A0A" w:rsidRPr="003B17CC">
        <w:rPr>
          <w:rFonts w:cs="Times New Roman"/>
          <w:b/>
          <w:bCs/>
          <w:sz w:val="20"/>
          <w:szCs w:val="20"/>
        </w:rPr>
        <w:t>CCPA</w:t>
      </w:r>
      <w:r w:rsidR="00396A0A" w:rsidRPr="003B17CC">
        <w:rPr>
          <w:rFonts w:cs="Times New Roman"/>
          <w:sz w:val="20"/>
          <w:szCs w:val="20"/>
        </w:rPr>
        <w:t>”)</w:t>
      </w:r>
      <w:r w:rsidR="00CE49E6" w:rsidRPr="003B17CC">
        <w:rPr>
          <w:rFonts w:cs="Times New Roman"/>
          <w:sz w:val="20"/>
          <w:szCs w:val="20"/>
        </w:rPr>
        <w:t xml:space="preserve"> (as such terms are defined under CCPA), the Demand Partner agrees to comply with the requirements of CCPA and terms of </w:t>
      </w:r>
      <w:hyperlink r:id="rId9" w:history="1">
        <w:r w:rsidR="00CE49E6" w:rsidRPr="003B17CC">
          <w:rPr>
            <w:rFonts w:cs="Times New Roman"/>
            <w:sz w:val="20"/>
            <w:szCs w:val="20"/>
          </w:rPr>
          <w:t>Privacy Addendum for Demand Partners</w:t>
        </w:r>
      </w:hyperlink>
      <w:r w:rsidR="002761D8" w:rsidRPr="003B17CC">
        <w:rPr>
          <w:rFonts w:cs="Times New Roman"/>
          <w:sz w:val="20"/>
          <w:szCs w:val="20"/>
        </w:rPr>
        <w:t xml:space="preserve"> available at </w:t>
      </w:r>
      <w:hyperlink r:id="rId10" w:history="1">
        <w:r w:rsidR="007656AD" w:rsidRPr="003B17CC">
          <w:rPr>
            <w:rStyle w:val="Hyperlink"/>
            <w:rFonts w:cs="Times New Roman"/>
            <w:sz w:val="20"/>
            <w:szCs w:val="20"/>
            <w:lang w:val="en-IN"/>
          </w:rPr>
          <w:t>https://www.inmobi.com/privacy-addendum-for-demand-partners/</w:t>
        </w:r>
      </w:hyperlink>
      <w:r w:rsidR="00396A0A" w:rsidRPr="003B17CC">
        <w:rPr>
          <w:rFonts w:cs="Times New Roman"/>
          <w:sz w:val="20"/>
          <w:szCs w:val="20"/>
        </w:rPr>
        <w:t xml:space="preserve"> </w:t>
      </w:r>
    </w:p>
    <w:p w14:paraId="52BD13B9" w14:textId="77777777" w:rsidR="00CE49E6" w:rsidRPr="003B17CC" w:rsidRDefault="00CE49E6" w:rsidP="00CE49E6">
      <w:pPr>
        <w:pStyle w:val="ListParagraph"/>
        <w:tabs>
          <w:tab w:val="left" w:pos="6298"/>
        </w:tabs>
        <w:ind w:left="0"/>
        <w:jc w:val="both"/>
        <w:rPr>
          <w:rFonts w:cs="Times New Roman"/>
          <w:sz w:val="20"/>
          <w:szCs w:val="20"/>
        </w:rPr>
      </w:pPr>
    </w:p>
    <w:p w14:paraId="4E68D156" w14:textId="3633FBE6" w:rsidR="00F634A2" w:rsidRPr="003B17CC" w:rsidRDefault="00F634A2" w:rsidP="00F634A2">
      <w:pPr>
        <w:pStyle w:val="ListParagraph"/>
        <w:numPr>
          <w:ilvl w:val="0"/>
          <w:numId w:val="3"/>
        </w:numPr>
        <w:tabs>
          <w:tab w:val="left" w:pos="6298"/>
        </w:tabs>
        <w:spacing w:after="120"/>
        <w:ind w:left="1134" w:hanging="567"/>
        <w:jc w:val="both"/>
        <w:rPr>
          <w:rFonts w:cs="Times New Roman"/>
          <w:sz w:val="20"/>
          <w:szCs w:val="20"/>
          <w:lang w:eastAsia="x-none"/>
        </w:rPr>
      </w:pPr>
      <w:r w:rsidRPr="003B17CC">
        <w:rPr>
          <w:rFonts w:cs="Times New Roman"/>
          <w:sz w:val="20"/>
          <w:szCs w:val="20"/>
          <w:lang w:eastAsia="x-none"/>
        </w:rPr>
        <w:t>Where Demand Partner require</w:t>
      </w:r>
      <w:r w:rsidR="00795BDF" w:rsidRPr="003B17CC">
        <w:rPr>
          <w:rFonts w:cs="Times New Roman"/>
          <w:sz w:val="20"/>
          <w:szCs w:val="20"/>
          <w:lang w:eastAsia="x-none"/>
        </w:rPr>
        <w:t>s</w:t>
      </w:r>
      <w:r w:rsidRPr="003B17CC">
        <w:rPr>
          <w:rFonts w:cs="Times New Roman"/>
          <w:sz w:val="20"/>
          <w:szCs w:val="20"/>
          <w:lang w:eastAsia="x-none"/>
        </w:rPr>
        <w:t xml:space="preserve"> any third party including its trackers on its behalf to either receive from </w:t>
      </w:r>
      <w:r w:rsidR="005B445A" w:rsidRPr="003B17CC">
        <w:rPr>
          <w:rFonts w:cs="Times New Roman"/>
          <w:sz w:val="20"/>
          <w:szCs w:val="20"/>
          <w:lang w:eastAsia="x-none"/>
        </w:rPr>
        <w:t xml:space="preserve">InMobi </w:t>
      </w:r>
      <w:r w:rsidRPr="003B17CC">
        <w:rPr>
          <w:rFonts w:cs="Times New Roman"/>
          <w:sz w:val="20"/>
          <w:szCs w:val="20"/>
          <w:lang w:eastAsia="x-none"/>
        </w:rPr>
        <w:t xml:space="preserve">or share with </w:t>
      </w:r>
      <w:r w:rsidR="005B445A" w:rsidRPr="003B17CC">
        <w:rPr>
          <w:rFonts w:cs="Times New Roman"/>
          <w:sz w:val="20"/>
          <w:szCs w:val="20"/>
          <w:lang w:eastAsia="x-none"/>
        </w:rPr>
        <w:t>InMobi</w:t>
      </w:r>
      <w:r w:rsidRPr="003B17CC">
        <w:rPr>
          <w:rFonts w:cs="Times New Roman"/>
          <w:sz w:val="20"/>
          <w:szCs w:val="20"/>
          <w:lang w:eastAsia="x-none"/>
        </w:rPr>
        <w:t xml:space="preserve">, any Personal Data, Demand Partner shall remain liable for the acts and omissions of </w:t>
      </w:r>
      <w:r w:rsidRPr="003B17CC">
        <w:rPr>
          <w:rFonts w:cs="Times New Roman"/>
          <w:sz w:val="20"/>
          <w:szCs w:val="20"/>
        </w:rPr>
        <w:t>its</w:t>
      </w:r>
      <w:r w:rsidRPr="003B17CC">
        <w:rPr>
          <w:rFonts w:cs="Times New Roman"/>
          <w:sz w:val="20"/>
          <w:szCs w:val="20"/>
          <w:lang w:eastAsia="x-none"/>
        </w:rPr>
        <w:t xml:space="preserve"> third parties to the same extent Demand Partner would be liable if it were either receiving/sharing such Personal Data from/with </w:t>
      </w:r>
      <w:r w:rsidR="005B445A" w:rsidRPr="003B17CC">
        <w:rPr>
          <w:rFonts w:cs="Times New Roman"/>
          <w:sz w:val="20"/>
          <w:szCs w:val="20"/>
          <w:lang w:eastAsia="x-none"/>
        </w:rPr>
        <w:t>InMobi</w:t>
      </w:r>
      <w:r w:rsidRPr="003B17CC">
        <w:rPr>
          <w:rFonts w:cs="Times New Roman"/>
          <w:sz w:val="20"/>
          <w:szCs w:val="20"/>
          <w:lang w:eastAsia="x-none"/>
        </w:rPr>
        <w:t>. Accordingly, Demand Partner agrees to execute appropriate data processing agreements with such third parties.</w:t>
      </w:r>
    </w:p>
    <w:p w14:paraId="2A180B15" w14:textId="77777777" w:rsidR="00F634A2" w:rsidRPr="003B17CC" w:rsidRDefault="00F634A2" w:rsidP="00F634A2">
      <w:pPr>
        <w:pStyle w:val="ListParagraph"/>
        <w:tabs>
          <w:tab w:val="left" w:pos="6298"/>
        </w:tabs>
        <w:spacing w:after="120"/>
        <w:ind w:left="1134"/>
        <w:jc w:val="both"/>
        <w:rPr>
          <w:rFonts w:cs="Times New Roman"/>
          <w:sz w:val="20"/>
          <w:szCs w:val="20"/>
        </w:rPr>
      </w:pPr>
    </w:p>
    <w:p w14:paraId="0158D123" w14:textId="32E22E54" w:rsidR="001A1F37" w:rsidRPr="003B17CC" w:rsidRDefault="00CE49E6" w:rsidP="00562A66">
      <w:pPr>
        <w:pStyle w:val="ListParagraph"/>
        <w:numPr>
          <w:ilvl w:val="0"/>
          <w:numId w:val="3"/>
        </w:numPr>
        <w:tabs>
          <w:tab w:val="left" w:pos="6298"/>
        </w:tabs>
        <w:spacing w:after="120"/>
        <w:ind w:left="1134" w:hanging="567"/>
        <w:jc w:val="both"/>
        <w:rPr>
          <w:rFonts w:cs="Times New Roman"/>
          <w:sz w:val="20"/>
          <w:szCs w:val="20"/>
        </w:rPr>
      </w:pPr>
      <w:r w:rsidRPr="003B17CC">
        <w:rPr>
          <w:rFonts w:cs="Times New Roman"/>
          <w:sz w:val="20"/>
          <w:szCs w:val="20"/>
          <w:lang w:eastAsia="x-none"/>
        </w:rPr>
        <w:t xml:space="preserve">Each Party shall promptly and no later than within five (5) days of receiving notice from an End User (pursuant to verification), notify the other Party (email accepted) in the event an End User has exercised his/her right </w:t>
      </w:r>
      <w:r w:rsidRPr="003B17CC">
        <w:rPr>
          <w:rFonts w:cs="Times New Roman"/>
          <w:sz w:val="20"/>
          <w:szCs w:val="20"/>
        </w:rPr>
        <w:t>to</w:t>
      </w:r>
      <w:r w:rsidRPr="003B17CC">
        <w:rPr>
          <w:rFonts w:cs="Times New Roman"/>
          <w:sz w:val="20"/>
          <w:szCs w:val="20"/>
          <w:lang w:eastAsia="x-none"/>
        </w:rPr>
        <w:t xml:space="preserve"> opt-out of behavioural targeting or to the extent available to such End User under applicable privacy laws, the right to opt-out of selling of his/her personal </w:t>
      </w:r>
      <w:r w:rsidRPr="003B17CC">
        <w:rPr>
          <w:rFonts w:cs="Times New Roman"/>
          <w:sz w:val="20"/>
          <w:szCs w:val="20"/>
        </w:rPr>
        <w:t>information</w:t>
      </w:r>
      <w:r w:rsidRPr="003B17CC">
        <w:rPr>
          <w:rFonts w:cs="Times New Roman"/>
          <w:sz w:val="20"/>
          <w:szCs w:val="20"/>
          <w:lang w:eastAsia="x-none"/>
        </w:rPr>
        <w:t xml:space="preserve"> or other data subject or consumer rights such as right to know, right to information, right to access, right to request correction or right to request deletion of their data etc. (collectively “</w:t>
      </w:r>
      <w:r w:rsidRPr="003B17CC">
        <w:rPr>
          <w:rFonts w:cs="Times New Roman"/>
          <w:b/>
          <w:bCs/>
          <w:sz w:val="20"/>
          <w:szCs w:val="20"/>
          <w:lang w:eastAsia="x-none"/>
        </w:rPr>
        <w:t>Opt-Out</w:t>
      </w:r>
      <w:r w:rsidRPr="003B17CC">
        <w:rPr>
          <w:rFonts w:cs="Times New Roman"/>
          <w:sz w:val="20"/>
          <w:szCs w:val="20"/>
          <w:lang w:eastAsia="x-none"/>
        </w:rPr>
        <w:t>”). Each Party agrees to honour such Opt-Out requests in accordance with the requirements of privacy laws applicable to such Party’s processing of such data</w:t>
      </w:r>
    </w:p>
    <w:p w14:paraId="232A64DA" w14:textId="519C524D" w:rsidR="004D251C" w:rsidRPr="003B17CC" w:rsidRDefault="00166E05" w:rsidP="001054C2">
      <w:pPr>
        <w:pStyle w:val="ListParagraph"/>
        <w:tabs>
          <w:tab w:val="left" w:pos="6298"/>
        </w:tabs>
        <w:spacing w:after="120"/>
        <w:ind w:left="1134"/>
        <w:jc w:val="both"/>
        <w:rPr>
          <w:rFonts w:cs="Times New Roman"/>
          <w:sz w:val="20"/>
          <w:szCs w:val="20"/>
        </w:rPr>
      </w:pPr>
      <w:r w:rsidRPr="003B17CC">
        <w:rPr>
          <w:rFonts w:cs="Times New Roman"/>
          <w:sz w:val="20"/>
          <w:szCs w:val="20"/>
        </w:rPr>
        <w:t xml:space="preserve">  </w:t>
      </w:r>
      <w:r w:rsidR="004D251C" w:rsidRPr="003B17CC">
        <w:rPr>
          <w:rFonts w:cs="Times New Roman"/>
          <w:sz w:val="20"/>
          <w:szCs w:val="20"/>
        </w:rPr>
        <w:tab/>
      </w:r>
    </w:p>
    <w:p w14:paraId="5AF5F56C" w14:textId="28D5406E" w:rsidR="00F309D6" w:rsidRPr="003B17CC" w:rsidRDefault="00F56C03" w:rsidP="00F309D6">
      <w:pPr>
        <w:pStyle w:val="ListParagraph"/>
        <w:numPr>
          <w:ilvl w:val="0"/>
          <w:numId w:val="2"/>
        </w:numPr>
        <w:tabs>
          <w:tab w:val="left" w:pos="6298"/>
        </w:tabs>
        <w:spacing w:after="120"/>
        <w:ind w:left="567" w:hanging="567"/>
        <w:jc w:val="both"/>
        <w:rPr>
          <w:rFonts w:cs="Times New Roman"/>
          <w:b/>
          <w:i/>
          <w:sz w:val="20"/>
          <w:szCs w:val="20"/>
        </w:rPr>
      </w:pPr>
      <w:r w:rsidRPr="003B17CC">
        <w:rPr>
          <w:rFonts w:cs="Times New Roman"/>
          <w:b/>
          <w:bCs/>
          <w:sz w:val="20"/>
          <w:szCs w:val="20"/>
          <w:u w:val="single"/>
        </w:rPr>
        <w:t>TERM AND</w:t>
      </w:r>
      <w:r w:rsidR="004D251C" w:rsidRPr="003B17CC">
        <w:rPr>
          <w:rFonts w:cs="Times New Roman"/>
          <w:b/>
          <w:bCs/>
          <w:sz w:val="20"/>
          <w:szCs w:val="20"/>
          <w:u w:val="single"/>
        </w:rPr>
        <w:t xml:space="preserve"> TERMINATION</w:t>
      </w:r>
      <w:r w:rsidR="004D251C" w:rsidRPr="003B17CC">
        <w:rPr>
          <w:rFonts w:cs="Times New Roman"/>
          <w:sz w:val="20"/>
          <w:szCs w:val="20"/>
        </w:rPr>
        <w:t xml:space="preserve">.  </w:t>
      </w:r>
    </w:p>
    <w:p w14:paraId="145FB97E" w14:textId="77777777" w:rsidR="00F309D6" w:rsidRPr="003B17CC" w:rsidRDefault="00F309D6" w:rsidP="00F309D6">
      <w:pPr>
        <w:pStyle w:val="ListParagraph"/>
        <w:tabs>
          <w:tab w:val="left" w:pos="6298"/>
        </w:tabs>
        <w:spacing w:after="120"/>
        <w:ind w:left="567"/>
        <w:jc w:val="both"/>
        <w:rPr>
          <w:rFonts w:cs="Times New Roman"/>
          <w:b/>
          <w:sz w:val="20"/>
          <w:szCs w:val="20"/>
        </w:rPr>
      </w:pPr>
    </w:p>
    <w:p w14:paraId="0713FE25" w14:textId="6A9F56FE" w:rsidR="004D251C" w:rsidRPr="003B17CC" w:rsidRDefault="004D251C" w:rsidP="001054C2">
      <w:pPr>
        <w:pStyle w:val="ListParagraph"/>
        <w:tabs>
          <w:tab w:val="left" w:pos="6298"/>
        </w:tabs>
        <w:spacing w:after="120"/>
        <w:ind w:left="567"/>
        <w:jc w:val="both"/>
        <w:rPr>
          <w:rFonts w:cs="Times New Roman"/>
          <w:b/>
          <w:i/>
          <w:sz w:val="20"/>
          <w:szCs w:val="20"/>
        </w:rPr>
      </w:pPr>
      <w:r w:rsidRPr="003B17CC">
        <w:rPr>
          <w:rFonts w:cs="Times New Roman"/>
          <w:sz w:val="20"/>
          <w:szCs w:val="20"/>
        </w:rPr>
        <w:t xml:space="preserve">This </w:t>
      </w:r>
      <w:r w:rsidR="00A93E0B" w:rsidRPr="003B17CC">
        <w:rPr>
          <w:rFonts w:cs="Times New Roman"/>
          <w:sz w:val="20"/>
          <w:szCs w:val="20"/>
        </w:rPr>
        <w:t>Agreement</w:t>
      </w:r>
      <w:r w:rsidRPr="003B17CC">
        <w:rPr>
          <w:rFonts w:cs="Times New Roman"/>
          <w:sz w:val="20"/>
          <w:szCs w:val="20"/>
        </w:rPr>
        <w:t xml:space="preserve"> shall commence on the Effective Date and shall continue </w:t>
      </w:r>
      <w:r w:rsidR="001951FE" w:rsidRPr="003B17CC">
        <w:rPr>
          <w:rFonts w:cs="Times New Roman"/>
          <w:sz w:val="20"/>
          <w:szCs w:val="20"/>
        </w:rPr>
        <w:t xml:space="preserve">for a period of </w:t>
      </w:r>
      <w:r w:rsidR="006F182B" w:rsidRPr="003B17CC">
        <w:rPr>
          <w:rFonts w:cs="Times New Roman"/>
          <w:sz w:val="20"/>
          <w:szCs w:val="20"/>
        </w:rPr>
        <w:t>three (3) years from the Effective Date</w:t>
      </w:r>
      <w:r w:rsidR="0A24E585" w:rsidRPr="003B17CC">
        <w:rPr>
          <w:rFonts w:cs="Times New Roman"/>
          <w:sz w:val="20"/>
          <w:szCs w:val="20"/>
        </w:rPr>
        <w:t xml:space="preserve"> (“</w:t>
      </w:r>
      <w:r w:rsidR="0A24E585" w:rsidRPr="003B17CC">
        <w:rPr>
          <w:rFonts w:cs="Times New Roman"/>
          <w:b/>
          <w:bCs/>
          <w:sz w:val="20"/>
          <w:szCs w:val="20"/>
        </w:rPr>
        <w:t>Initial Term</w:t>
      </w:r>
      <w:r w:rsidR="0A24E585" w:rsidRPr="003B17CC">
        <w:rPr>
          <w:rFonts w:cs="Times New Roman"/>
          <w:sz w:val="20"/>
          <w:szCs w:val="20"/>
        </w:rPr>
        <w:t xml:space="preserve">”) </w:t>
      </w:r>
      <w:r w:rsidR="705C1110" w:rsidRPr="003B17CC">
        <w:rPr>
          <w:rFonts w:cs="Times New Roman"/>
          <w:sz w:val="20"/>
          <w:szCs w:val="20"/>
        </w:rPr>
        <w:t xml:space="preserve">and post the Initial Term, </w:t>
      </w:r>
      <w:r w:rsidR="005C5F17" w:rsidRPr="003B17CC">
        <w:rPr>
          <w:rFonts w:cs="Times New Roman"/>
          <w:sz w:val="20"/>
          <w:szCs w:val="20"/>
        </w:rPr>
        <w:t xml:space="preserve">this Agreement will renew for additional 12-month periods unless a party gives a non-renewal notice at least 90 days before the end of the then-current </w:t>
      </w:r>
      <w:r w:rsidR="00812FB8" w:rsidRPr="003B17CC">
        <w:rPr>
          <w:rFonts w:cs="Times New Roman"/>
          <w:sz w:val="20"/>
          <w:szCs w:val="20"/>
        </w:rPr>
        <w:t>t</w:t>
      </w:r>
      <w:r w:rsidR="005C5F17" w:rsidRPr="003B17CC">
        <w:rPr>
          <w:rFonts w:cs="Times New Roman"/>
          <w:sz w:val="20"/>
          <w:szCs w:val="20"/>
        </w:rPr>
        <w:t xml:space="preserve">erm  </w:t>
      </w:r>
      <w:r w:rsidR="50DFC5EE" w:rsidRPr="003B17CC">
        <w:rPr>
          <w:rFonts w:cs="Times New Roman"/>
          <w:sz w:val="20"/>
          <w:szCs w:val="20"/>
        </w:rPr>
        <w:t>(“</w:t>
      </w:r>
      <w:r w:rsidR="50DFC5EE" w:rsidRPr="003B17CC">
        <w:rPr>
          <w:rFonts w:cs="Times New Roman"/>
          <w:b/>
          <w:bCs/>
          <w:sz w:val="20"/>
          <w:szCs w:val="20"/>
        </w:rPr>
        <w:t>Term</w:t>
      </w:r>
      <w:r w:rsidR="50DFC5EE" w:rsidRPr="003B17CC">
        <w:rPr>
          <w:rFonts w:cs="Times New Roman"/>
          <w:sz w:val="20"/>
          <w:szCs w:val="20"/>
        </w:rPr>
        <w:t>”).</w:t>
      </w:r>
      <w:r w:rsidRPr="003B17CC">
        <w:rPr>
          <w:rFonts w:cs="Times New Roman"/>
          <w:sz w:val="20"/>
          <w:szCs w:val="20"/>
        </w:rPr>
        <w:t xml:space="preserve"> </w:t>
      </w:r>
      <w:r w:rsidR="003A46B2" w:rsidRPr="003B17CC">
        <w:rPr>
          <w:rFonts w:cs="Times New Roman"/>
          <w:sz w:val="20"/>
          <w:szCs w:val="20"/>
        </w:rPr>
        <w:t>E</w:t>
      </w:r>
      <w:r w:rsidR="006F182B" w:rsidRPr="003B17CC">
        <w:rPr>
          <w:rFonts w:cs="Times New Roman"/>
          <w:sz w:val="20"/>
          <w:szCs w:val="20"/>
        </w:rPr>
        <w:t xml:space="preserve">ither Party may terminate this </w:t>
      </w:r>
      <w:r w:rsidR="003A46B2" w:rsidRPr="003B17CC">
        <w:rPr>
          <w:rFonts w:cs="Times New Roman"/>
          <w:sz w:val="20"/>
          <w:szCs w:val="20"/>
        </w:rPr>
        <w:t xml:space="preserve">Agreement (a) </w:t>
      </w:r>
      <w:r w:rsidR="006F182B" w:rsidRPr="003B17CC">
        <w:rPr>
          <w:rFonts w:cs="Times New Roman"/>
          <w:sz w:val="20"/>
          <w:szCs w:val="20"/>
        </w:rPr>
        <w:t xml:space="preserve">upon </w:t>
      </w:r>
      <w:r w:rsidR="008D5888" w:rsidRPr="003B17CC">
        <w:rPr>
          <w:rFonts w:cs="Times New Roman"/>
          <w:sz w:val="20"/>
          <w:szCs w:val="20"/>
        </w:rPr>
        <w:t xml:space="preserve">thirty </w:t>
      </w:r>
      <w:r w:rsidR="006F182B" w:rsidRPr="003B17CC">
        <w:rPr>
          <w:rFonts w:cs="Times New Roman"/>
          <w:sz w:val="20"/>
          <w:szCs w:val="20"/>
        </w:rPr>
        <w:t>(</w:t>
      </w:r>
      <w:r w:rsidR="008D5888" w:rsidRPr="003B17CC">
        <w:rPr>
          <w:rFonts w:cs="Times New Roman"/>
          <w:sz w:val="20"/>
          <w:szCs w:val="20"/>
        </w:rPr>
        <w:t>30</w:t>
      </w:r>
      <w:r w:rsidR="006F182B" w:rsidRPr="003B17CC">
        <w:rPr>
          <w:rFonts w:cs="Times New Roman"/>
          <w:sz w:val="20"/>
          <w:szCs w:val="20"/>
        </w:rPr>
        <w:t>) days prior written notice to the other Party</w:t>
      </w:r>
      <w:r w:rsidR="006A74C8" w:rsidRPr="003B17CC">
        <w:rPr>
          <w:rFonts w:cs="Times New Roman"/>
          <w:sz w:val="20"/>
          <w:szCs w:val="20"/>
        </w:rPr>
        <w:t xml:space="preserve"> (b)</w:t>
      </w:r>
      <w:r w:rsidR="006F182B" w:rsidRPr="003B17CC">
        <w:rPr>
          <w:rFonts w:cs="Times New Roman"/>
          <w:sz w:val="20"/>
          <w:szCs w:val="20"/>
        </w:rPr>
        <w:t xml:space="preserve"> </w:t>
      </w:r>
      <w:r w:rsidRPr="003B17CC">
        <w:rPr>
          <w:rFonts w:cs="Times New Roman"/>
          <w:sz w:val="20"/>
          <w:szCs w:val="20"/>
        </w:rPr>
        <w:t>in the event that the oth</w:t>
      </w:r>
      <w:r w:rsidR="00083E65" w:rsidRPr="003B17CC">
        <w:rPr>
          <w:rFonts w:cs="Times New Roman"/>
          <w:sz w:val="20"/>
          <w:szCs w:val="20"/>
        </w:rPr>
        <w:t xml:space="preserve">er Party breaches this </w:t>
      </w:r>
      <w:r w:rsidR="006A74C8" w:rsidRPr="003B17CC">
        <w:rPr>
          <w:rFonts w:cs="Times New Roman"/>
          <w:sz w:val="20"/>
          <w:szCs w:val="20"/>
        </w:rPr>
        <w:t xml:space="preserve">Agreement </w:t>
      </w:r>
      <w:r w:rsidRPr="003B17CC">
        <w:rPr>
          <w:rFonts w:cs="Times New Roman"/>
          <w:sz w:val="20"/>
          <w:szCs w:val="20"/>
        </w:rPr>
        <w:t>and such breach is not cured within thirty (30) d</w:t>
      </w:r>
      <w:r w:rsidR="006F182B" w:rsidRPr="003B17CC">
        <w:rPr>
          <w:rFonts w:cs="Times New Roman"/>
          <w:sz w:val="20"/>
          <w:szCs w:val="20"/>
        </w:rPr>
        <w:t>ays of written notice thereof</w:t>
      </w:r>
      <w:r w:rsidR="006A74C8" w:rsidRPr="003B17CC">
        <w:rPr>
          <w:rFonts w:cs="Times New Roman"/>
          <w:sz w:val="20"/>
          <w:szCs w:val="20"/>
        </w:rPr>
        <w:t xml:space="preserve">. </w:t>
      </w:r>
      <w:r w:rsidRPr="003B17CC">
        <w:rPr>
          <w:rFonts w:cs="Times New Roman"/>
          <w:sz w:val="20"/>
          <w:szCs w:val="20"/>
        </w:rPr>
        <w:t>Either Party may imm</w:t>
      </w:r>
      <w:r w:rsidR="00083E65" w:rsidRPr="003B17CC">
        <w:rPr>
          <w:rFonts w:cs="Times New Roman"/>
          <w:sz w:val="20"/>
          <w:szCs w:val="20"/>
        </w:rPr>
        <w:t xml:space="preserve">ediately terminate the </w:t>
      </w:r>
      <w:r w:rsidR="00A93E0B" w:rsidRPr="003B17CC">
        <w:rPr>
          <w:rFonts w:cs="Times New Roman"/>
          <w:sz w:val="20"/>
          <w:szCs w:val="20"/>
        </w:rPr>
        <w:t>Agreement</w:t>
      </w:r>
      <w:r w:rsidR="00083E65" w:rsidRPr="003B17CC">
        <w:rPr>
          <w:rFonts w:cs="Times New Roman"/>
          <w:sz w:val="20"/>
          <w:szCs w:val="20"/>
        </w:rPr>
        <w:t xml:space="preserve"> </w:t>
      </w:r>
      <w:r w:rsidRPr="003B17CC">
        <w:rPr>
          <w:rFonts w:cs="Times New Roman"/>
          <w:sz w:val="20"/>
          <w:szCs w:val="20"/>
        </w:rPr>
        <w:t>upon written notice if the other Party: (</w:t>
      </w:r>
      <w:r w:rsidR="006A74C8" w:rsidRPr="003B17CC">
        <w:rPr>
          <w:rFonts w:cs="Times New Roman"/>
          <w:sz w:val="20"/>
          <w:szCs w:val="20"/>
        </w:rPr>
        <w:t>x</w:t>
      </w:r>
      <w:r w:rsidRPr="003B17CC">
        <w:rPr>
          <w:rFonts w:cs="Times New Roman"/>
          <w:sz w:val="20"/>
          <w:szCs w:val="20"/>
        </w:rPr>
        <w:t>) becomes or is declared insolvent or bankrupt; (</w:t>
      </w:r>
      <w:r w:rsidR="006A74C8" w:rsidRPr="003B17CC">
        <w:rPr>
          <w:rFonts w:cs="Times New Roman"/>
          <w:sz w:val="20"/>
          <w:szCs w:val="20"/>
        </w:rPr>
        <w:t>y</w:t>
      </w:r>
      <w:r w:rsidRPr="003B17CC">
        <w:rPr>
          <w:rFonts w:cs="Times New Roman"/>
          <w:sz w:val="20"/>
          <w:szCs w:val="20"/>
        </w:rPr>
        <w:t>) is the subject of any proceeding related to voluntarily or involuntarily liquidation or insolvency which is not dismissed within ninety (90) Days; or (</w:t>
      </w:r>
      <w:r w:rsidR="006A74C8" w:rsidRPr="003B17CC">
        <w:rPr>
          <w:rFonts w:cs="Times New Roman"/>
          <w:sz w:val="20"/>
          <w:szCs w:val="20"/>
        </w:rPr>
        <w:t>z</w:t>
      </w:r>
      <w:r w:rsidRPr="003B17CC">
        <w:rPr>
          <w:rFonts w:cs="Times New Roman"/>
          <w:sz w:val="20"/>
          <w:szCs w:val="20"/>
        </w:rPr>
        <w:t>) makes an assignment for the benefit of creditors.</w:t>
      </w:r>
    </w:p>
    <w:p w14:paraId="3B29F944" w14:textId="77777777" w:rsidR="002A3849" w:rsidRPr="003B17CC" w:rsidRDefault="002A3849" w:rsidP="002A3849">
      <w:pPr>
        <w:pStyle w:val="ListParagraph"/>
        <w:tabs>
          <w:tab w:val="left" w:pos="6298"/>
        </w:tabs>
        <w:spacing w:after="120"/>
        <w:ind w:left="567"/>
        <w:jc w:val="both"/>
        <w:rPr>
          <w:rFonts w:cs="Times New Roman"/>
          <w:sz w:val="20"/>
          <w:szCs w:val="20"/>
        </w:rPr>
      </w:pPr>
    </w:p>
    <w:p w14:paraId="7762B261" w14:textId="039AEB7B" w:rsidR="004D251C" w:rsidRPr="003B17CC" w:rsidRDefault="00F56C03" w:rsidP="001054C2">
      <w:pPr>
        <w:pStyle w:val="ListParagraph"/>
        <w:numPr>
          <w:ilvl w:val="0"/>
          <w:numId w:val="2"/>
        </w:numPr>
        <w:tabs>
          <w:tab w:val="left" w:pos="6298"/>
        </w:tabs>
        <w:spacing w:after="120"/>
        <w:ind w:left="567" w:hanging="567"/>
        <w:jc w:val="both"/>
        <w:rPr>
          <w:rFonts w:cs="Times New Roman"/>
          <w:sz w:val="20"/>
          <w:szCs w:val="20"/>
        </w:rPr>
      </w:pPr>
      <w:r w:rsidRPr="003B17CC">
        <w:rPr>
          <w:rFonts w:cs="Times New Roman"/>
          <w:b/>
          <w:bCs/>
          <w:sz w:val="20"/>
          <w:szCs w:val="20"/>
          <w:u w:val="single"/>
        </w:rPr>
        <w:t>FEES</w:t>
      </w:r>
      <w:r w:rsidRPr="003B17CC">
        <w:rPr>
          <w:rFonts w:cs="Times New Roman"/>
          <w:b/>
          <w:bCs/>
          <w:caps/>
          <w:sz w:val="20"/>
          <w:szCs w:val="20"/>
          <w:u w:val="single"/>
        </w:rPr>
        <w:t xml:space="preserve"> AND</w:t>
      </w:r>
      <w:r w:rsidR="004D251C" w:rsidRPr="003B17CC">
        <w:rPr>
          <w:rFonts w:cs="Times New Roman"/>
          <w:b/>
          <w:bCs/>
          <w:caps/>
          <w:sz w:val="20"/>
          <w:szCs w:val="20"/>
          <w:u w:val="single"/>
        </w:rPr>
        <w:t xml:space="preserve"> Payment Terms</w:t>
      </w:r>
      <w:r w:rsidR="004D251C" w:rsidRPr="003B17CC">
        <w:rPr>
          <w:rFonts w:cs="Times New Roman"/>
          <w:caps/>
          <w:sz w:val="20"/>
          <w:szCs w:val="20"/>
        </w:rPr>
        <w:t>.</w:t>
      </w:r>
      <w:r w:rsidR="004D251C" w:rsidRPr="003B17CC">
        <w:rPr>
          <w:rFonts w:cs="Times New Roman"/>
          <w:sz w:val="20"/>
          <w:szCs w:val="20"/>
        </w:rPr>
        <w:t xml:space="preserve">  </w:t>
      </w:r>
      <w:r w:rsidR="2DA59F79" w:rsidRPr="003B17CC">
        <w:rPr>
          <w:rFonts w:cs="Times New Roman"/>
          <w:sz w:val="20"/>
          <w:szCs w:val="20"/>
        </w:rPr>
        <w:t>Demand Partner</w:t>
      </w:r>
      <w:r w:rsidR="004D251C" w:rsidRPr="003B17CC">
        <w:rPr>
          <w:rFonts w:cs="Times New Roman"/>
          <w:sz w:val="20"/>
          <w:szCs w:val="20"/>
        </w:rPr>
        <w:t xml:space="preserve"> shall pay all fees set forth in </w:t>
      </w:r>
      <w:r w:rsidR="00166E05" w:rsidRPr="003B17CC">
        <w:rPr>
          <w:rFonts w:cs="Times New Roman"/>
          <w:sz w:val="20"/>
          <w:szCs w:val="20"/>
        </w:rPr>
        <w:t>Exhibit A</w:t>
      </w:r>
      <w:r w:rsidR="004D251C" w:rsidRPr="003B17CC">
        <w:rPr>
          <w:rFonts w:cs="Times New Roman"/>
          <w:sz w:val="20"/>
          <w:szCs w:val="20"/>
        </w:rPr>
        <w:t xml:space="preserve">.  </w:t>
      </w:r>
      <w:r w:rsidR="00B24F68" w:rsidRPr="003B17CC">
        <w:rPr>
          <w:rFonts w:cs="Times New Roman"/>
          <w:sz w:val="20"/>
          <w:szCs w:val="20"/>
        </w:rPr>
        <w:t>InMobi</w:t>
      </w:r>
      <w:r w:rsidR="004D251C" w:rsidRPr="003B17CC">
        <w:rPr>
          <w:rFonts w:cs="Times New Roman"/>
          <w:sz w:val="20"/>
          <w:szCs w:val="20"/>
        </w:rPr>
        <w:t xml:space="preserve"> shall render invoices to </w:t>
      </w:r>
      <w:r w:rsidR="5533C9AE" w:rsidRPr="003B17CC">
        <w:rPr>
          <w:rFonts w:cs="Times New Roman"/>
          <w:sz w:val="20"/>
          <w:szCs w:val="20"/>
        </w:rPr>
        <w:t>Demand Partner</w:t>
      </w:r>
      <w:r w:rsidR="007576D0" w:rsidRPr="003B17CC">
        <w:rPr>
          <w:rFonts w:cs="Times New Roman"/>
          <w:sz w:val="20"/>
          <w:szCs w:val="20"/>
        </w:rPr>
        <w:t xml:space="preserve"> </w:t>
      </w:r>
      <w:r w:rsidR="004D251C" w:rsidRPr="003B17CC">
        <w:rPr>
          <w:rFonts w:cs="Times New Roman"/>
          <w:sz w:val="20"/>
          <w:szCs w:val="20"/>
        </w:rPr>
        <w:t xml:space="preserve">on a monthly basis and shall bill for the Services in arrears.  </w:t>
      </w:r>
      <w:r w:rsidR="00172BA4" w:rsidRPr="003B17CC">
        <w:rPr>
          <w:rFonts w:cs="Times New Roman"/>
          <w:sz w:val="20"/>
          <w:szCs w:val="20"/>
        </w:rPr>
        <w:t>Payment shall be due no later than thirty (30) days from the end of the applicable month where Services have been rendered by Demand Partner.  Demand Partner agrees to pay for the Services for the duration of the Term.  In the event Demand Partner in good faith disputes any fees on an invoice, Demand Partner must notify InMobi in writing of the reasons for, and the amount of, such dispute, within thirty (30) days of the date of invoice</w:t>
      </w:r>
      <w:r w:rsidR="004D251C" w:rsidRPr="003B17CC">
        <w:rPr>
          <w:rFonts w:cs="Times New Roman"/>
          <w:sz w:val="20"/>
          <w:szCs w:val="20"/>
        </w:rPr>
        <w:t xml:space="preserve">.  In such event, </w:t>
      </w:r>
      <w:r w:rsidR="2A9DFA21" w:rsidRPr="003B17CC">
        <w:rPr>
          <w:rFonts w:cs="Times New Roman"/>
          <w:sz w:val="20"/>
          <w:szCs w:val="20"/>
        </w:rPr>
        <w:t>Demand Partner</w:t>
      </w:r>
      <w:r w:rsidR="007576D0" w:rsidRPr="003B17CC">
        <w:rPr>
          <w:rFonts w:cs="Times New Roman"/>
          <w:sz w:val="20"/>
          <w:szCs w:val="20"/>
        </w:rPr>
        <w:t xml:space="preserve"> </w:t>
      </w:r>
      <w:r w:rsidR="004D251C" w:rsidRPr="003B17CC">
        <w:rPr>
          <w:rFonts w:cs="Times New Roman"/>
          <w:sz w:val="20"/>
          <w:szCs w:val="20"/>
        </w:rPr>
        <w:t xml:space="preserve">may only withhold payment of the amount in dispute and shall pay all undisputed amounts when due.  Unless subject to a good faith dispute, amounts not paid when due shall be assessed interest at a monthly rate equal to one and one half percent (1.5%) of the amount owed or the maximum rate allowed by law, whichever is less, calculated from the date the payment was due.  All invoices shall be paid in U.S. </w:t>
      </w:r>
      <w:r w:rsidR="006F182B" w:rsidRPr="003B17CC">
        <w:rPr>
          <w:rFonts w:cs="Times New Roman"/>
          <w:sz w:val="20"/>
          <w:szCs w:val="20"/>
        </w:rPr>
        <w:t>D</w:t>
      </w:r>
      <w:r w:rsidR="004D251C" w:rsidRPr="003B17CC">
        <w:rPr>
          <w:rFonts w:cs="Times New Roman"/>
          <w:sz w:val="20"/>
          <w:szCs w:val="20"/>
        </w:rPr>
        <w:t xml:space="preserve">ollars.  If </w:t>
      </w:r>
      <w:r w:rsidR="00B24F68" w:rsidRPr="003B17CC">
        <w:rPr>
          <w:rFonts w:cs="Times New Roman"/>
          <w:sz w:val="20"/>
          <w:szCs w:val="20"/>
        </w:rPr>
        <w:t>InMobi</w:t>
      </w:r>
      <w:r w:rsidR="004D251C" w:rsidRPr="003B17CC">
        <w:rPr>
          <w:rFonts w:cs="Times New Roman"/>
          <w:sz w:val="20"/>
          <w:szCs w:val="20"/>
        </w:rPr>
        <w:t xml:space="preserve"> commences legal proceedings to collect any </w:t>
      </w:r>
      <w:r w:rsidR="004D251C" w:rsidRPr="003B17CC">
        <w:rPr>
          <w:rFonts w:cs="Times New Roman"/>
          <w:sz w:val="20"/>
          <w:szCs w:val="20"/>
        </w:rPr>
        <w:lastRenderedPageBreak/>
        <w:t xml:space="preserve">payment and prevails, </w:t>
      </w:r>
      <w:r w:rsidR="38216989" w:rsidRPr="003B17CC">
        <w:rPr>
          <w:rFonts w:cs="Times New Roman"/>
          <w:sz w:val="20"/>
          <w:szCs w:val="20"/>
        </w:rPr>
        <w:t>Demand Partner</w:t>
      </w:r>
      <w:r w:rsidR="007576D0" w:rsidRPr="003B17CC">
        <w:rPr>
          <w:rFonts w:cs="Times New Roman"/>
          <w:sz w:val="20"/>
          <w:szCs w:val="20"/>
        </w:rPr>
        <w:t xml:space="preserve"> </w:t>
      </w:r>
      <w:r w:rsidR="004D251C" w:rsidRPr="003B17CC">
        <w:rPr>
          <w:rFonts w:cs="Times New Roman"/>
          <w:sz w:val="20"/>
          <w:szCs w:val="20"/>
        </w:rPr>
        <w:t xml:space="preserve">shall pay </w:t>
      </w:r>
      <w:r w:rsidR="00B24F68" w:rsidRPr="003B17CC">
        <w:rPr>
          <w:rFonts w:cs="Times New Roman"/>
          <w:sz w:val="20"/>
          <w:szCs w:val="20"/>
        </w:rPr>
        <w:t>InMobi</w:t>
      </w:r>
      <w:r w:rsidR="00CB1C80" w:rsidRPr="003B17CC">
        <w:rPr>
          <w:rFonts w:cs="Times New Roman"/>
          <w:sz w:val="20"/>
          <w:szCs w:val="20"/>
        </w:rPr>
        <w:t>’s</w:t>
      </w:r>
      <w:r w:rsidR="004D251C" w:rsidRPr="003B17CC">
        <w:rPr>
          <w:rFonts w:cs="Times New Roman"/>
          <w:sz w:val="20"/>
          <w:szCs w:val="20"/>
        </w:rPr>
        <w:t xml:space="preserve"> reasonable attorney’s fees, court costs and other collection expenses.  </w:t>
      </w:r>
    </w:p>
    <w:p w14:paraId="6D2D1A50" w14:textId="77777777" w:rsidR="000C7ABC" w:rsidRPr="003B17CC" w:rsidRDefault="000C7ABC" w:rsidP="001054C2">
      <w:pPr>
        <w:pStyle w:val="ListParagraph"/>
        <w:tabs>
          <w:tab w:val="left" w:pos="6298"/>
        </w:tabs>
        <w:spacing w:after="120"/>
        <w:ind w:left="567"/>
        <w:jc w:val="both"/>
        <w:rPr>
          <w:rFonts w:cs="Times New Roman"/>
          <w:sz w:val="20"/>
          <w:szCs w:val="20"/>
        </w:rPr>
      </w:pPr>
    </w:p>
    <w:p w14:paraId="2062286E" w14:textId="14FF3CDD" w:rsidR="004D251C" w:rsidRPr="003B17CC" w:rsidRDefault="004D251C" w:rsidP="001054C2">
      <w:pPr>
        <w:pStyle w:val="ListParagraph"/>
        <w:numPr>
          <w:ilvl w:val="0"/>
          <w:numId w:val="2"/>
        </w:numPr>
        <w:tabs>
          <w:tab w:val="left" w:pos="6298"/>
        </w:tabs>
        <w:spacing w:after="120"/>
        <w:ind w:left="567" w:hanging="567"/>
        <w:jc w:val="both"/>
        <w:rPr>
          <w:rFonts w:cs="Times New Roman"/>
          <w:sz w:val="20"/>
          <w:szCs w:val="20"/>
        </w:rPr>
      </w:pPr>
      <w:r w:rsidRPr="003B17CC">
        <w:rPr>
          <w:rFonts w:cs="Times New Roman"/>
          <w:b/>
          <w:bCs/>
          <w:sz w:val="20"/>
          <w:szCs w:val="20"/>
          <w:u w:val="single"/>
        </w:rPr>
        <w:t>TAXES</w:t>
      </w:r>
      <w:r w:rsidRPr="003B17CC">
        <w:rPr>
          <w:rFonts w:cs="Times New Roman"/>
          <w:caps/>
          <w:sz w:val="20"/>
          <w:szCs w:val="20"/>
        </w:rPr>
        <w:t>.</w:t>
      </w:r>
      <w:r w:rsidRPr="003B17CC">
        <w:rPr>
          <w:rFonts w:cs="Times New Roman"/>
          <w:sz w:val="20"/>
          <w:szCs w:val="20"/>
        </w:rPr>
        <w:t xml:space="preserve">   All fees for Services are calculated exclusive of any federal, state, local sales, excise, value-added or similar taxes.  Any taxes or similar liabilities, however denominated, that may now or hereafter be levied on the Services which are chargeable to </w:t>
      </w:r>
      <w:r w:rsidR="650B562B" w:rsidRPr="003B17CC">
        <w:rPr>
          <w:rFonts w:cs="Times New Roman"/>
          <w:sz w:val="20"/>
          <w:szCs w:val="20"/>
        </w:rPr>
        <w:t>Demand Partner</w:t>
      </w:r>
      <w:r w:rsidR="007576D0" w:rsidRPr="003B17CC">
        <w:rPr>
          <w:rFonts w:cs="Times New Roman"/>
          <w:sz w:val="20"/>
          <w:szCs w:val="20"/>
        </w:rPr>
        <w:t xml:space="preserve"> </w:t>
      </w:r>
      <w:r w:rsidRPr="003B17CC">
        <w:rPr>
          <w:rFonts w:cs="Times New Roman"/>
          <w:sz w:val="20"/>
          <w:szCs w:val="20"/>
        </w:rPr>
        <w:t xml:space="preserve">by any government authority, shall be paid by </w:t>
      </w:r>
      <w:r w:rsidR="650B562B" w:rsidRPr="003B17CC">
        <w:rPr>
          <w:rFonts w:cs="Times New Roman"/>
          <w:sz w:val="20"/>
          <w:szCs w:val="20"/>
        </w:rPr>
        <w:t>Demand Partner</w:t>
      </w:r>
      <w:r w:rsidRPr="003B17CC">
        <w:rPr>
          <w:rFonts w:cs="Times New Roman"/>
          <w:sz w:val="20"/>
          <w:szCs w:val="20"/>
        </w:rPr>
        <w:t xml:space="preserve">.  Should </w:t>
      </w:r>
      <w:r w:rsidR="00B24F68" w:rsidRPr="003B17CC">
        <w:rPr>
          <w:rFonts w:cs="Times New Roman"/>
          <w:sz w:val="20"/>
          <w:szCs w:val="20"/>
        </w:rPr>
        <w:t>InMobi</w:t>
      </w:r>
      <w:r w:rsidRPr="003B17CC">
        <w:rPr>
          <w:rFonts w:cs="Times New Roman"/>
          <w:sz w:val="20"/>
          <w:szCs w:val="20"/>
        </w:rPr>
        <w:t xml:space="preserve"> be required to pay or pays these liabilities, </w:t>
      </w:r>
      <w:r w:rsidR="0EF52EA0" w:rsidRPr="003B17CC">
        <w:rPr>
          <w:rFonts w:cs="Times New Roman"/>
          <w:sz w:val="20"/>
          <w:szCs w:val="20"/>
        </w:rPr>
        <w:t>Demand Partner</w:t>
      </w:r>
      <w:r w:rsidR="007576D0" w:rsidRPr="003B17CC">
        <w:rPr>
          <w:rFonts w:cs="Times New Roman"/>
          <w:sz w:val="20"/>
          <w:szCs w:val="20"/>
        </w:rPr>
        <w:t xml:space="preserve"> </w:t>
      </w:r>
      <w:r w:rsidRPr="003B17CC">
        <w:rPr>
          <w:rFonts w:cs="Times New Roman"/>
          <w:sz w:val="20"/>
          <w:szCs w:val="20"/>
        </w:rPr>
        <w:t xml:space="preserve">shall reimburse </w:t>
      </w:r>
      <w:r w:rsidR="00B24F68" w:rsidRPr="003B17CC">
        <w:rPr>
          <w:rFonts w:cs="Times New Roman"/>
          <w:sz w:val="20"/>
          <w:szCs w:val="20"/>
        </w:rPr>
        <w:t>InMobi</w:t>
      </w:r>
      <w:r w:rsidRPr="003B17CC">
        <w:rPr>
          <w:rFonts w:cs="Times New Roman"/>
          <w:sz w:val="20"/>
          <w:szCs w:val="20"/>
        </w:rPr>
        <w:t xml:space="preserve"> for such payments upon receipt of an invoice and showing of indebtedness from </w:t>
      </w:r>
      <w:r w:rsidR="00B24F68" w:rsidRPr="003B17CC">
        <w:rPr>
          <w:rFonts w:cs="Times New Roman"/>
          <w:sz w:val="20"/>
          <w:szCs w:val="20"/>
        </w:rPr>
        <w:t>InMobi</w:t>
      </w:r>
      <w:r w:rsidRPr="003B17CC">
        <w:rPr>
          <w:rFonts w:cs="Times New Roman"/>
          <w:sz w:val="20"/>
          <w:szCs w:val="20"/>
        </w:rPr>
        <w:t>.</w:t>
      </w:r>
    </w:p>
    <w:p w14:paraId="0D23CD98" w14:textId="40CF6D15" w:rsidR="000C7ABC" w:rsidRPr="003B17CC" w:rsidRDefault="004D251C" w:rsidP="001054C2">
      <w:pPr>
        <w:pStyle w:val="ListParagraph"/>
        <w:tabs>
          <w:tab w:val="left" w:pos="6298"/>
        </w:tabs>
        <w:spacing w:after="120"/>
        <w:ind w:left="567"/>
        <w:jc w:val="both"/>
        <w:rPr>
          <w:rFonts w:cs="Times New Roman"/>
          <w:b/>
          <w:i/>
          <w:sz w:val="20"/>
          <w:szCs w:val="20"/>
        </w:rPr>
      </w:pPr>
      <w:r w:rsidRPr="003B17CC">
        <w:rPr>
          <w:rFonts w:cs="Times New Roman"/>
          <w:b/>
          <w:sz w:val="20"/>
          <w:szCs w:val="20"/>
        </w:rPr>
        <w:t xml:space="preserve"> </w:t>
      </w:r>
    </w:p>
    <w:p w14:paraId="46896EBF" w14:textId="256EC070" w:rsidR="000C7ABC" w:rsidRPr="003B17CC" w:rsidRDefault="000C7ABC" w:rsidP="002A3849">
      <w:pPr>
        <w:pStyle w:val="ListParagraph"/>
        <w:numPr>
          <w:ilvl w:val="0"/>
          <w:numId w:val="2"/>
        </w:numPr>
        <w:tabs>
          <w:tab w:val="left" w:pos="6298"/>
        </w:tabs>
        <w:spacing w:after="120"/>
        <w:ind w:left="567" w:hanging="567"/>
        <w:jc w:val="both"/>
        <w:rPr>
          <w:rFonts w:cs="Times New Roman"/>
          <w:b/>
          <w:i/>
          <w:sz w:val="20"/>
          <w:szCs w:val="20"/>
        </w:rPr>
      </w:pPr>
      <w:r w:rsidRPr="003B17CC">
        <w:rPr>
          <w:rFonts w:cs="Times New Roman"/>
          <w:b/>
          <w:iCs/>
          <w:sz w:val="20"/>
          <w:szCs w:val="20"/>
        </w:rPr>
        <w:t>DATA</w:t>
      </w:r>
    </w:p>
    <w:p w14:paraId="24D9520B" w14:textId="77777777" w:rsidR="002A3849" w:rsidRPr="003B17CC" w:rsidRDefault="002A3849" w:rsidP="002A3849">
      <w:pPr>
        <w:pStyle w:val="ListParagraph"/>
        <w:tabs>
          <w:tab w:val="left" w:pos="6298"/>
        </w:tabs>
        <w:spacing w:after="120"/>
        <w:ind w:left="567"/>
        <w:jc w:val="both"/>
        <w:rPr>
          <w:rFonts w:cs="Times New Roman"/>
          <w:b/>
          <w:i/>
          <w:sz w:val="20"/>
          <w:szCs w:val="20"/>
        </w:rPr>
      </w:pPr>
    </w:p>
    <w:p w14:paraId="3128B213" w14:textId="1DAAB088" w:rsidR="000C7ABC" w:rsidRPr="003B17CC" w:rsidRDefault="000C7ABC" w:rsidP="002A3849">
      <w:pPr>
        <w:pStyle w:val="ListParagraph"/>
        <w:numPr>
          <w:ilvl w:val="0"/>
          <w:numId w:val="5"/>
        </w:numPr>
        <w:tabs>
          <w:tab w:val="left" w:pos="6298"/>
        </w:tabs>
        <w:spacing w:after="120"/>
        <w:ind w:left="1134" w:hanging="567"/>
        <w:jc w:val="both"/>
        <w:rPr>
          <w:rFonts w:cs="Times New Roman"/>
          <w:sz w:val="20"/>
          <w:szCs w:val="20"/>
        </w:rPr>
      </w:pPr>
      <w:r w:rsidRPr="003B17CC">
        <w:rPr>
          <w:rFonts w:cs="Times New Roman"/>
          <w:b/>
          <w:sz w:val="20"/>
          <w:szCs w:val="20"/>
        </w:rPr>
        <w:t>Definitions.</w:t>
      </w:r>
      <w:r w:rsidRPr="003B17CC">
        <w:rPr>
          <w:rFonts w:cs="Times New Roman"/>
          <w:sz w:val="20"/>
          <w:szCs w:val="20"/>
        </w:rPr>
        <w:t xml:space="preserve">  “</w:t>
      </w:r>
      <w:r w:rsidRPr="003B17CC">
        <w:rPr>
          <w:rFonts w:cs="Times New Roman"/>
          <w:b/>
          <w:sz w:val="20"/>
          <w:szCs w:val="20"/>
        </w:rPr>
        <w:t>Bid Request Data</w:t>
      </w:r>
      <w:r w:rsidRPr="003B17CC">
        <w:rPr>
          <w:rFonts w:cs="Times New Roman"/>
          <w:sz w:val="20"/>
          <w:szCs w:val="20"/>
        </w:rPr>
        <w:t xml:space="preserve">” means any information passed to or accessible by </w:t>
      </w:r>
      <w:r w:rsidR="0EF52EA0" w:rsidRPr="003B17CC">
        <w:rPr>
          <w:rFonts w:cs="Times New Roman"/>
          <w:sz w:val="20"/>
          <w:szCs w:val="20"/>
        </w:rPr>
        <w:t>Demand Partner</w:t>
      </w:r>
      <w:r w:rsidRPr="003B17CC">
        <w:rPr>
          <w:rFonts w:cs="Times New Roman"/>
          <w:sz w:val="20"/>
          <w:szCs w:val="20"/>
        </w:rPr>
        <w:t xml:space="preserve"> via the </w:t>
      </w:r>
      <w:r w:rsidR="00FF5E67" w:rsidRPr="003B17CC">
        <w:rPr>
          <w:rFonts w:cs="Times New Roman"/>
          <w:sz w:val="20"/>
          <w:szCs w:val="20"/>
        </w:rPr>
        <w:t>Marketing Platform</w:t>
      </w:r>
      <w:r w:rsidRPr="003B17CC">
        <w:rPr>
          <w:rFonts w:cs="Times New Roman"/>
          <w:sz w:val="20"/>
          <w:szCs w:val="20"/>
        </w:rPr>
        <w:t xml:space="preserve"> prior to the purchase of a particular impression or unit of Ad inventory (i.e. prior to the loading of </w:t>
      </w:r>
      <w:r w:rsidR="352409A7" w:rsidRPr="003B17CC">
        <w:rPr>
          <w:rFonts w:cs="Times New Roman"/>
          <w:sz w:val="20"/>
          <w:szCs w:val="20"/>
        </w:rPr>
        <w:t>Demand Partner</w:t>
      </w:r>
      <w:r w:rsidRPr="003B17CC">
        <w:rPr>
          <w:rFonts w:cs="Times New Roman"/>
          <w:sz w:val="20"/>
          <w:szCs w:val="20"/>
        </w:rPr>
        <w:t>’s Ad tag), including both audience related information (e.g. gender), non-audience-related information (e.g. contextual, channel), and user specific information including any device identifier or enabled geo-location data.  “</w:t>
      </w:r>
      <w:r w:rsidR="352409A7" w:rsidRPr="003B17CC">
        <w:rPr>
          <w:rFonts w:cs="Times New Roman"/>
          <w:b/>
          <w:bCs/>
          <w:sz w:val="20"/>
          <w:szCs w:val="20"/>
        </w:rPr>
        <w:t>Demand Partner</w:t>
      </w:r>
      <w:r w:rsidRPr="003B17CC">
        <w:rPr>
          <w:rFonts w:cs="Times New Roman"/>
          <w:b/>
          <w:sz w:val="20"/>
          <w:szCs w:val="20"/>
        </w:rPr>
        <w:t xml:space="preserve"> Data</w:t>
      </w:r>
      <w:r w:rsidRPr="003B17CC">
        <w:rPr>
          <w:rFonts w:cs="Times New Roman"/>
          <w:sz w:val="20"/>
          <w:szCs w:val="20"/>
        </w:rPr>
        <w:t xml:space="preserve">” means: (a) all data </w:t>
      </w:r>
      <w:r w:rsidR="2F551E5F" w:rsidRPr="003B17CC">
        <w:rPr>
          <w:rFonts w:cs="Times New Roman"/>
          <w:sz w:val="20"/>
          <w:szCs w:val="20"/>
        </w:rPr>
        <w:t>Demand Partner</w:t>
      </w:r>
      <w:r w:rsidRPr="003B17CC">
        <w:rPr>
          <w:rFonts w:cs="Times New Roman"/>
          <w:sz w:val="20"/>
          <w:szCs w:val="20"/>
        </w:rPr>
        <w:t xml:space="preserve"> submits to InMobi in a Bid for a particular unit of Ad inventory, and (b) all data </w:t>
      </w:r>
      <w:r w:rsidR="2F551E5F" w:rsidRPr="003B17CC">
        <w:rPr>
          <w:rFonts w:cs="Times New Roman"/>
          <w:sz w:val="20"/>
          <w:szCs w:val="20"/>
        </w:rPr>
        <w:t>Demand Partner</w:t>
      </w:r>
      <w:r w:rsidRPr="003B17CC">
        <w:rPr>
          <w:rFonts w:cs="Times New Roman"/>
          <w:sz w:val="20"/>
          <w:szCs w:val="20"/>
        </w:rPr>
        <w:t xml:space="preserve"> collects following a particular Won Bid using its own technology independently of InMobi and the </w:t>
      </w:r>
      <w:r w:rsidR="00FF5E67" w:rsidRPr="003B17CC">
        <w:rPr>
          <w:rFonts w:cs="Times New Roman"/>
          <w:sz w:val="20"/>
          <w:szCs w:val="20"/>
        </w:rPr>
        <w:t>Marketing Platform</w:t>
      </w:r>
      <w:r w:rsidRPr="003B17CC">
        <w:rPr>
          <w:rFonts w:cs="Times New Roman"/>
          <w:sz w:val="20"/>
          <w:szCs w:val="20"/>
        </w:rPr>
        <w:t xml:space="preserve"> and independent of any Syncing Method with InMobi or InMobi’s Partners, but excluding Bid Request Data.  “</w:t>
      </w:r>
      <w:r w:rsidRPr="003B17CC">
        <w:rPr>
          <w:rFonts w:cs="Times New Roman"/>
          <w:b/>
          <w:sz w:val="20"/>
          <w:szCs w:val="20"/>
        </w:rPr>
        <w:t>Property Data</w:t>
      </w:r>
      <w:r w:rsidRPr="003B17CC">
        <w:rPr>
          <w:rFonts w:cs="Times New Roman"/>
          <w:sz w:val="20"/>
          <w:szCs w:val="20"/>
        </w:rPr>
        <w:t xml:space="preserve">” means data obtained by </w:t>
      </w:r>
      <w:r w:rsidR="23C62BE3" w:rsidRPr="003B17CC">
        <w:rPr>
          <w:rFonts w:cs="Times New Roman"/>
          <w:sz w:val="20"/>
          <w:szCs w:val="20"/>
        </w:rPr>
        <w:t>Demand Partner</w:t>
      </w:r>
      <w:r w:rsidRPr="003B17CC">
        <w:rPr>
          <w:rFonts w:cs="Times New Roman"/>
          <w:sz w:val="20"/>
          <w:szCs w:val="20"/>
        </w:rPr>
        <w:t xml:space="preserve"> in connection with this </w:t>
      </w:r>
      <w:r w:rsidR="00006EB0" w:rsidRPr="003B17CC">
        <w:rPr>
          <w:rFonts w:cs="Times New Roman"/>
          <w:sz w:val="20"/>
          <w:szCs w:val="20"/>
        </w:rPr>
        <w:t xml:space="preserve">Agreement </w:t>
      </w:r>
      <w:r w:rsidRPr="003B17CC">
        <w:rPr>
          <w:rFonts w:cs="Times New Roman"/>
          <w:sz w:val="20"/>
          <w:szCs w:val="20"/>
        </w:rPr>
        <w:t>that identifies or allows identification of a Partner, its URL, services, products, brand, content, context, or users.  “</w:t>
      </w:r>
      <w:r w:rsidRPr="003B17CC">
        <w:rPr>
          <w:rFonts w:cs="Times New Roman"/>
          <w:b/>
          <w:sz w:val="20"/>
          <w:szCs w:val="20"/>
        </w:rPr>
        <w:t>Syncing Data</w:t>
      </w:r>
      <w:r w:rsidRPr="003B17CC">
        <w:rPr>
          <w:rFonts w:cs="Times New Roman"/>
          <w:sz w:val="20"/>
          <w:szCs w:val="20"/>
        </w:rPr>
        <w:t xml:space="preserve">” means any information obtained by </w:t>
      </w:r>
      <w:r w:rsidR="23C62BE3" w:rsidRPr="003B17CC">
        <w:rPr>
          <w:rFonts w:cs="Times New Roman"/>
          <w:sz w:val="20"/>
          <w:szCs w:val="20"/>
        </w:rPr>
        <w:t>Demand Partner</w:t>
      </w:r>
      <w:r w:rsidRPr="003B17CC">
        <w:rPr>
          <w:rFonts w:cs="Times New Roman"/>
          <w:sz w:val="20"/>
          <w:szCs w:val="20"/>
        </w:rPr>
        <w:t xml:space="preserve"> as a result of cookie synchronization with InMobi or its Partners in connection with this </w:t>
      </w:r>
      <w:r w:rsidR="00006EB0" w:rsidRPr="003B17CC">
        <w:rPr>
          <w:rFonts w:cs="Times New Roman"/>
          <w:sz w:val="20"/>
          <w:szCs w:val="20"/>
        </w:rPr>
        <w:t xml:space="preserve">Agreement </w:t>
      </w:r>
      <w:r w:rsidRPr="003B17CC">
        <w:rPr>
          <w:rFonts w:cs="Times New Roman"/>
          <w:sz w:val="20"/>
          <w:szCs w:val="20"/>
        </w:rPr>
        <w:t>or via any other method of user, segment, or audience synchronization (each, a “</w:t>
      </w:r>
      <w:r w:rsidRPr="003B17CC">
        <w:rPr>
          <w:rFonts w:cs="Times New Roman"/>
          <w:b/>
          <w:sz w:val="20"/>
          <w:szCs w:val="20"/>
        </w:rPr>
        <w:t>Syncing Method</w:t>
      </w:r>
      <w:r w:rsidRPr="003B17CC">
        <w:rPr>
          <w:rFonts w:cs="Times New Roman"/>
          <w:sz w:val="20"/>
          <w:szCs w:val="20"/>
        </w:rPr>
        <w:t>”).</w:t>
      </w:r>
    </w:p>
    <w:p w14:paraId="56345065" w14:textId="77777777" w:rsidR="002A3849" w:rsidRPr="003B17CC" w:rsidRDefault="002A3849" w:rsidP="002A3849">
      <w:pPr>
        <w:pStyle w:val="ListParagraph"/>
        <w:tabs>
          <w:tab w:val="left" w:pos="6298"/>
        </w:tabs>
        <w:spacing w:after="120"/>
        <w:ind w:left="1134"/>
        <w:jc w:val="both"/>
        <w:rPr>
          <w:rFonts w:cs="Times New Roman"/>
          <w:sz w:val="20"/>
          <w:szCs w:val="20"/>
        </w:rPr>
      </w:pPr>
    </w:p>
    <w:p w14:paraId="01445ADF" w14:textId="06CCE068" w:rsidR="000C7ABC" w:rsidRPr="003B17CC" w:rsidRDefault="000C7ABC" w:rsidP="002A3849">
      <w:pPr>
        <w:pStyle w:val="ListParagraph"/>
        <w:numPr>
          <w:ilvl w:val="0"/>
          <w:numId w:val="5"/>
        </w:numPr>
        <w:tabs>
          <w:tab w:val="left" w:pos="6298"/>
        </w:tabs>
        <w:spacing w:after="120"/>
        <w:ind w:left="1134" w:hanging="567"/>
        <w:jc w:val="both"/>
        <w:rPr>
          <w:rFonts w:cs="Times New Roman"/>
          <w:sz w:val="20"/>
          <w:szCs w:val="20"/>
        </w:rPr>
      </w:pPr>
      <w:r w:rsidRPr="003B17CC">
        <w:rPr>
          <w:rFonts w:cs="Times New Roman"/>
          <w:sz w:val="20"/>
          <w:szCs w:val="20"/>
        </w:rPr>
        <w:t xml:space="preserve">As between the Parties, </w:t>
      </w:r>
      <w:r w:rsidR="0F3AE53B" w:rsidRPr="003B17CC">
        <w:rPr>
          <w:rFonts w:cs="Times New Roman"/>
          <w:sz w:val="20"/>
          <w:szCs w:val="20"/>
        </w:rPr>
        <w:t>Demand Partner</w:t>
      </w:r>
      <w:r w:rsidRPr="003B17CC">
        <w:rPr>
          <w:rFonts w:cs="Times New Roman"/>
          <w:sz w:val="20"/>
          <w:szCs w:val="20"/>
        </w:rPr>
        <w:t xml:space="preserve"> owns all right, title and interest in and to the </w:t>
      </w:r>
      <w:r w:rsidR="43C97CE4" w:rsidRPr="003B17CC">
        <w:rPr>
          <w:rFonts w:cs="Times New Roman"/>
          <w:sz w:val="20"/>
          <w:szCs w:val="20"/>
        </w:rPr>
        <w:t>Demand Partner</w:t>
      </w:r>
      <w:r w:rsidRPr="003B17CC">
        <w:rPr>
          <w:rFonts w:cs="Times New Roman"/>
          <w:sz w:val="20"/>
          <w:szCs w:val="20"/>
        </w:rPr>
        <w:t xml:space="preserve"> Data.  As between the Parties, InMobi owns all data generated, collected or provided by the </w:t>
      </w:r>
      <w:r w:rsidR="00006EB0" w:rsidRPr="003B17CC">
        <w:rPr>
          <w:rFonts w:cs="Times New Roman"/>
          <w:sz w:val="20"/>
          <w:szCs w:val="20"/>
        </w:rPr>
        <w:t>Marketing Platform</w:t>
      </w:r>
      <w:r w:rsidRPr="003B17CC">
        <w:rPr>
          <w:rFonts w:cs="Times New Roman"/>
          <w:sz w:val="20"/>
          <w:szCs w:val="20"/>
        </w:rPr>
        <w:t>, including the Bid Request Data, the Syncing Data and the Property Data (collectively, the “</w:t>
      </w:r>
      <w:r w:rsidRPr="003B17CC">
        <w:rPr>
          <w:rFonts w:cs="Times New Roman"/>
          <w:b/>
          <w:sz w:val="20"/>
          <w:szCs w:val="20"/>
        </w:rPr>
        <w:t>InMobi Data</w:t>
      </w:r>
      <w:r w:rsidRPr="003B17CC">
        <w:rPr>
          <w:rFonts w:cs="Times New Roman"/>
          <w:sz w:val="20"/>
          <w:szCs w:val="20"/>
        </w:rPr>
        <w:t xml:space="preserve">”).     </w:t>
      </w:r>
    </w:p>
    <w:p w14:paraId="59E0F9BF" w14:textId="77777777" w:rsidR="002A3849" w:rsidRPr="003B17CC" w:rsidRDefault="002A3849" w:rsidP="002A3849">
      <w:pPr>
        <w:pStyle w:val="ListParagraph"/>
        <w:tabs>
          <w:tab w:val="left" w:pos="6298"/>
        </w:tabs>
        <w:spacing w:after="120"/>
        <w:ind w:left="1134"/>
        <w:jc w:val="both"/>
        <w:rPr>
          <w:rFonts w:cs="Times New Roman"/>
          <w:sz w:val="20"/>
          <w:szCs w:val="20"/>
        </w:rPr>
      </w:pPr>
    </w:p>
    <w:p w14:paraId="365ED9EE" w14:textId="4E03DBB5" w:rsidR="000C7ABC" w:rsidRPr="003B17CC" w:rsidRDefault="000C7ABC" w:rsidP="002A3849">
      <w:pPr>
        <w:pStyle w:val="ListParagraph"/>
        <w:numPr>
          <w:ilvl w:val="0"/>
          <w:numId w:val="5"/>
        </w:numPr>
        <w:tabs>
          <w:tab w:val="left" w:pos="6298"/>
        </w:tabs>
        <w:spacing w:after="120"/>
        <w:ind w:left="1134" w:hanging="567"/>
        <w:jc w:val="both"/>
        <w:rPr>
          <w:rFonts w:cs="Times New Roman"/>
          <w:sz w:val="20"/>
          <w:szCs w:val="20"/>
        </w:rPr>
      </w:pPr>
      <w:r w:rsidRPr="003B17CC">
        <w:rPr>
          <w:rFonts w:cs="Times New Roman"/>
          <w:b/>
          <w:sz w:val="20"/>
          <w:szCs w:val="20"/>
        </w:rPr>
        <w:t xml:space="preserve">Use of InMobi Data by </w:t>
      </w:r>
      <w:r w:rsidR="63C201A9" w:rsidRPr="003B17CC">
        <w:rPr>
          <w:rFonts w:cs="Times New Roman"/>
          <w:b/>
          <w:bCs/>
          <w:sz w:val="20"/>
          <w:szCs w:val="20"/>
        </w:rPr>
        <w:t>Demand Partner</w:t>
      </w:r>
      <w:r w:rsidRPr="003B17CC">
        <w:rPr>
          <w:rFonts w:cs="Times New Roman"/>
          <w:b/>
          <w:bCs/>
          <w:sz w:val="20"/>
          <w:szCs w:val="20"/>
        </w:rPr>
        <w:t>.</w:t>
      </w:r>
      <w:r w:rsidRPr="003B17CC">
        <w:rPr>
          <w:rFonts w:cs="Times New Roman"/>
          <w:sz w:val="20"/>
          <w:szCs w:val="20"/>
        </w:rPr>
        <w:t xml:space="preserve">  </w:t>
      </w:r>
      <w:r w:rsidR="63C201A9" w:rsidRPr="003B17CC">
        <w:rPr>
          <w:rFonts w:cs="Times New Roman"/>
          <w:sz w:val="20"/>
          <w:szCs w:val="20"/>
        </w:rPr>
        <w:t>Demand Partner</w:t>
      </w:r>
      <w:r w:rsidRPr="003B17CC">
        <w:rPr>
          <w:rFonts w:cs="Times New Roman"/>
          <w:sz w:val="20"/>
          <w:szCs w:val="20"/>
        </w:rPr>
        <w:t xml:space="preserve"> may not use, sell, or otherwise disclose the InMobi Data, except that </w:t>
      </w:r>
      <w:r w:rsidR="54061781" w:rsidRPr="003B17CC">
        <w:rPr>
          <w:rFonts w:cs="Times New Roman"/>
          <w:sz w:val="20"/>
          <w:szCs w:val="20"/>
        </w:rPr>
        <w:t>Demand Partner</w:t>
      </w:r>
      <w:r w:rsidRPr="003B17CC">
        <w:rPr>
          <w:rFonts w:cs="Times New Roman"/>
          <w:sz w:val="20"/>
          <w:szCs w:val="20"/>
        </w:rPr>
        <w:t xml:space="preserve"> shall have the right to:  </w:t>
      </w:r>
    </w:p>
    <w:p w14:paraId="6FDB4CC9" w14:textId="7DC180A9" w:rsidR="000C7ABC" w:rsidRPr="003B17CC" w:rsidRDefault="000C7ABC" w:rsidP="002A3849">
      <w:pPr>
        <w:pStyle w:val="AgreementParagraph"/>
        <w:numPr>
          <w:ilvl w:val="0"/>
          <w:numId w:val="6"/>
        </w:numPr>
        <w:rPr>
          <w:rFonts w:ascii="Times New Roman" w:hAnsi="Times New Roman"/>
        </w:rPr>
      </w:pPr>
      <w:r w:rsidRPr="003B17CC">
        <w:rPr>
          <w:rFonts w:ascii="Times New Roman" w:hAnsi="Times New Roman"/>
        </w:rPr>
        <w:t xml:space="preserve">Use Syncing Data for the sole purpose of matching user or audience identifiers used by InMobi with user or audience identifiers used by </w:t>
      </w:r>
      <w:r w:rsidR="54061781" w:rsidRPr="003B17CC">
        <w:rPr>
          <w:rFonts w:ascii="Times New Roman" w:hAnsi="Times New Roman"/>
        </w:rPr>
        <w:t>Demand Partner</w:t>
      </w:r>
      <w:r w:rsidRPr="003B17CC">
        <w:rPr>
          <w:rFonts w:ascii="Times New Roman" w:hAnsi="Times New Roman"/>
        </w:rPr>
        <w:t xml:space="preserve">.  For clarity, </w:t>
      </w:r>
      <w:r w:rsidR="386C9C1C" w:rsidRPr="003B17CC">
        <w:rPr>
          <w:rFonts w:ascii="Times New Roman" w:hAnsi="Times New Roman"/>
        </w:rPr>
        <w:t>Demand Partner</w:t>
      </w:r>
      <w:r w:rsidRPr="003B17CC">
        <w:rPr>
          <w:rFonts w:ascii="Times New Roman" w:hAnsi="Times New Roman"/>
        </w:rPr>
        <w:t xml:space="preserve"> agrees that it will not store or retain log files or other records that relate to Syncing Data.</w:t>
      </w:r>
    </w:p>
    <w:p w14:paraId="4B1DB1B5" w14:textId="11C02D91" w:rsidR="000C7ABC" w:rsidRPr="003B17CC" w:rsidRDefault="000C7ABC" w:rsidP="002A3849">
      <w:pPr>
        <w:pStyle w:val="AgreementParagraph"/>
        <w:numPr>
          <w:ilvl w:val="0"/>
          <w:numId w:val="6"/>
        </w:numPr>
        <w:rPr>
          <w:rFonts w:ascii="Times New Roman" w:hAnsi="Times New Roman"/>
        </w:rPr>
      </w:pPr>
      <w:r w:rsidRPr="003B17CC">
        <w:rPr>
          <w:rFonts w:ascii="Times New Roman" w:hAnsi="Times New Roman"/>
        </w:rPr>
        <w:t>Subject in each case to the restrictions set forth in Section 6</w:t>
      </w:r>
      <w:r w:rsidR="00DA642E" w:rsidRPr="003B17CC">
        <w:rPr>
          <w:rFonts w:ascii="Times New Roman" w:hAnsi="Times New Roman"/>
        </w:rPr>
        <w:t xml:space="preserve"> (d)</w:t>
      </w:r>
      <w:r w:rsidRPr="003B17CC">
        <w:rPr>
          <w:rFonts w:ascii="Times New Roman" w:hAnsi="Times New Roman"/>
        </w:rPr>
        <w:t xml:space="preserve"> below, </w:t>
      </w:r>
      <w:r w:rsidR="386C9C1C" w:rsidRPr="003B17CC">
        <w:rPr>
          <w:rFonts w:ascii="Times New Roman" w:hAnsi="Times New Roman"/>
        </w:rPr>
        <w:t>Demand Partner</w:t>
      </w:r>
      <w:r w:rsidRPr="003B17CC">
        <w:rPr>
          <w:rFonts w:ascii="Times New Roman" w:hAnsi="Times New Roman"/>
        </w:rPr>
        <w:t xml:space="preserve"> may use and disclose Bid Request Data and Property Data:  (i) to perform its obligations under this </w:t>
      </w:r>
      <w:r w:rsidR="002A3849" w:rsidRPr="003B17CC">
        <w:rPr>
          <w:rFonts w:ascii="Times New Roman" w:hAnsi="Times New Roman"/>
        </w:rPr>
        <w:t>Agreement</w:t>
      </w:r>
      <w:r w:rsidRPr="003B17CC">
        <w:rPr>
          <w:rFonts w:ascii="Times New Roman" w:hAnsi="Times New Roman"/>
        </w:rPr>
        <w:t xml:space="preserve">, including using Bid Request Data provided or obtained in connection with a particular impression or unit of Ad inventory made available for sale through the </w:t>
      </w:r>
      <w:r w:rsidR="00006EB0" w:rsidRPr="003B17CC">
        <w:rPr>
          <w:rFonts w:ascii="Times New Roman" w:hAnsi="Times New Roman"/>
        </w:rPr>
        <w:t xml:space="preserve">Marketing Platform </w:t>
      </w:r>
      <w:r w:rsidRPr="003B17CC">
        <w:rPr>
          <w:rFonts w:ascii="Times New Roman" w:hAnsi="Times New Roman"/>
        </w:rPr>
        <w:t xml:space="preserve">to determine whether to place a Bid on a particular impression or unit of Ad inventory and the amount to be bid (or paid) for such unit of Ad inventory,  (ii) for inventory measurement, forecasting, scoring and ranking purposes, (iii) to disclose aggregate campaign statistics and performance reporting about purchases made through the </w:t>
      </w:r>
      <w:r w:rsidR="00006EB0" w:rsidRPr="003B17CC">
        <w:rPr>
          <w:rFonts w:ascii="Times New Roman" w:hAnsi="Times New Roman"/>
        </w:rPr>
        <w:t xml:space="preserve">Marketing Platform </w:t>
      </w:r>
      <w:r w:rsidRPr="003B17CC">
        <w:rPr>
          <w:rFonts w:ascii="Times New Roman" w:hAnsi="Times New Roman"/>
        </w:rPr>
        <w:t xml:space="preserve">to the applicable </w:t>
      </w:r>
      <w:r w:rsidR="00577F17" w:rsidRPr="003B17CC">
        <w:rPr>
          <w:rFonts w:ascii="Times New Roman" w:hAnsi="Times New Roman"/>
        </w:rPr>
        <w:t>a</w:t>
      </w:r>
      <w:r w:rsidRPr="003B17CC">
        <w:rPr>
          <w:rFonts w:ascii="Times New Roman" w:hAnsi="Times New Roman"/>
        </w:rPr>
        <w:t xml:space="preserve">dvertiser, (iv) for creating campaign performance analytics and models regarding users interactions with </w:t>
      </w:r>
      <w:r w:rsidR="3D016CCB" w:rsidRPr="003B17CC">
        <w:rPr>
          <w:rFonts w:ascii="Times New Roman" w:hAnsi="Times New Roman"/>
        </w:rPr>
        <w:t>Demand Partner</w:t>
      </w:r>
      <w:r w:rsidRPr="003B17CC">
        <w:rPr>
          <w:rFonts w:ascii="Times New Roman" w:hAnsi="Times New Roman"/>
        </w:rPr>
        <w:t xml:space="preserve">’s Ads, and (v) for detection of click fraud or other fraudulent activities.    </w:t>
      </w:r>
    </w:p>
    <w:p w14:paraId="4D373BCE" w14:textId="36337F0E" w:rsidR="000C7ABC" w:rsidRPr="003B17CC" w:rsidRDefault="000C7ABC" w:rsidP="002A3849">
      <w:pPr>
        <w:pStyle w:val="ListParagraph"/>
        <w:numPr>
          <w:ilvl w:val="0"/>
          <w:numId w:val="5"/>
        </w:numPr>
        <w:tabs>
          <w:tab w:val="left" w:pos="6298"/>
        </w:tabs>
        <w:spacing w:after="120"/>
        <w:ind w:left="1134" w:hanging="567"/>
        <w:jc w:val="both"/>
        <w:rPr>
          <w:rFonts w:cs="Times New Roman"/>
          <w:sz w:val="20"/>
          <w:szCs w:val="20"/>
        </w:rPr>
      </w:pPr>
      <w:r w:rsidRPr="003B17CC">
        <w:rPr>
          <w:rFonts w:cs="Times New Roman"/>
          <w:b/>
          <w:sz w:val="20"/>
          <w:szCs w:val="20"/>
        </w:rPr>
        <w:t>Restrictions on User Profiling.</w:t>
      </w:r>
      <w:r w:rsidRPr="003B17CC">
        <w:rPr>
          <w:rFonts w:cs="Times New Roman"/>
          <w:sz w:val="20"/>
          <w:szCs w:val="20"/>
        </w:rPr>
        <w:t xml:space="preserve">  Notwithstanding Section 6</w:t>
      </w:r>
      <w:r w:rsidR="00DA642E" w:rsidRPr="003B17CC">
        <w:rPr>
          <w:rFonts w:cs="Times New Roman"/>
          <w:sz w:val="20"/>
          <w:szCs w:val="20"/>
        </w:rPr>
        <w:t xml:space="preserve"> (c)</w:t>
      </w:r>
      <w:r w:rsidRPr="003B17CC">
        <w:rPr>
          <w:rFonts w:cs="Times New Roman"/>
          <w:sz w:val="20"/>
          <w:szCs w:val="20"/>
        </w:rPr>
        <w:t>: (</w:t>
      </w:r>
      <w:r w:rsidR="00DA642E" w:rsidRPr="003B17CC">
        <w:rPr>
          <w:rFonts w:cs="Times New Roman"/>
          <w:sz w:val="20"/>
          <w:szCs w:val="20"/>
        </w:rPr>
        <w:t>i</w:t>
      </w:r>
      <w:r w:rsidRPr="003B17CC">
        <w:rPr>
          <w:rFonts w:cs="Times New Roman"/>
          <w:sz w:val="20"/>
          <w:szCs w:val="20"/>
        </w:rPr>
        <w:t xml:space="preserve">) </w:t>
      </w:r>
      <w:r w:rsidR="3C818BB2" w:rsidRPr="003B17CC">
        <w:rPr>
          <w:rFonts w:cs="Times New Roman"/>
          <w:sz w:val="20"/>
          <w:szCs w:val="20"/>
        </w:rPr>
        <w:t>Demand Partner</w:t>
      </w:r>
      <w:r w:rsidRPr="003B17CC">
        <w:rPr>
          <w:rFonts w:cs="Times New Roman"/>
          <w:sz w:val="20"/>
          <w:szCs w:val="20"/>
        </w:rPr>
        <w:t xml:space="preserve"> will not use InMobi Data obtained in connection with un-purchased inventory impressions to create or supplement user profiles (e.g., adding targetable interests or proclivities, creating user movement profiles with location data), and (</w:t>
      </w:r>
      <w:r w:rsidR="00DA642E" w:rsidRPr="003B17CC">
        <w:rPr>
          <w:rFonts w:cs="Times New Roman"/>
          <w:sz w:val="20"/>
          <w:szCs w:val="20"/>
        </w:rPr>
        <w:t>ii</w:t>
      </w:r>
      <w:r w:rsidRPr="003B17CC">
        <w:rPr>
          <w:rFonts w:cs="Times New Roman"/>
          <w:sz w:val="20"/>
          <w:szCs w:val="20"/>
        </w:rPr>
        <w:t xml:space="preserve">) notwithstanding the fact that </w:t>
      </w:r>
      <w:r w:rsidR="3B397E1A" w:rsidRPr="003B17CC">
        <w:rPr>
          <w:rFonts w:cs="Times New Roman"/>
          <w:sz w:val="20"/>
          <w:szCs w:val="20"/>
        </w:rPr>
        <w:t>Demand Partner</w:t>
      </w:r>
      <w:r w:rsidRPr="003B17CC">
        <w:rPr>
          <w:rFonts w:cs="Times New Roman"/>
          <w:sz w:val="20"/>
          <w:szCs w:val="20"/>
        </w:rPr>
        <w:t xml:space="preserve"> Data may include elements of Property Data, </w:t>
      </w:r>
      <w:r w:rsidR="3B397E1A" w:rsidRPr="003B17CC">
        <w:rPr>
          <w:rFonts w:cs="Times New Roman"/>
          <w:sz w:val="20"/>
          <w:szCs w:val="20"/>
        </w:rPr>
        <w:t>Demand Partner</w:t>
      </w:r>
      <w:r w:rsidRPr="003B17CC">
        <w:rPr>
          <w:rFonts w:cs="Times New Roman"/>
          <w:sz w:val="20"/>
          <w:szCs w:val="20"/>
        </w:rPr>
        <w:t xml:space="preserve"> will not use Property Data obtained from Won Bids (or data derived from such Property Data) to create or supplement user profiles (e.g., site-specific retargeting, collecting product-interest information from URLs, SKUs, etc.).</w:t>
      </w:r>
    </w:p>
    <w:p w14:paraId="6ED9101E" w14:textId="77777777" w:rsidR="002A3849" w:rsidRPr="003B17CC" w:rsidRDefault="002A3849" w:rsidP="002A3849">
      <w:pPr>
        <w:pStyle w:val="ListParagraph"/>
        <w:tabs>
          <w:tab w:val="left" w:pos="6298"/>
        </w:tabs>
        <w:spacing w:after="120"/>
        <w:ind w:left="1134"/>
        <w:jc w:val="both"/>
        <w:rPr>
          <w:rFonts w:cs="Times New Roman"/>
          <w:sz w:val="20"/>
          <w:szCs w:val="20"/>
        </w:rPr>
      </w:pPr>
    </w:p>
    <w:p w14:paraId="49940C92" w14:textId="328D8424" w:rsidR="002A3849" w:rsidRPr="003B17CC" w:rsidRDefault="000C7ABC" w:rsidP="002A3849">
      <w:pPr>
        <w:pStyle w:val="ListParagraph"/>
        <w:numPr>
          <w:ilvl w:val="0"/>
          <w:numId w:val="5"/>
        </w:numPr>
        <w:tabs>
          <w:tab w:val="left" w:pos="6298"/>
        </w:tabs>
        <w:spacing w:after="120"/>
        <w:ind w:left="1134" w:hanging="567"/>
        <w:jc w:val="both"/>
        <w:rPr>
          <w:rFonts w:cs="Times New Roman"/>
          <w:sz w:val="20"/>
          <w:szCs w:val="20"/>
        </w:rPr>
      </w:pPr>
      <w:r w:rsidRPr="003B17CC">
        <w:rPr>
          <w:rFonts w:cs="Times New Roman"/>
          <w:b/>
          <w:sz w:val="20"/>
          <w:szCs w:val="20"/>
        </w:rPr>
        <w:t>Permitted Disclosure of Data to Advertisers.</w:t>
      </w:r>
      <w:r w:rsidRPr="003B17CC">
        <w:rPr>
          <w:rFonts w:cs="Times New Roman"/>
          <w:sz w:val="20"/>
          <w:szCs w:val="20"/>
        </w:rPr>
        <w:t xml:space="preserve">  For clarity, </w:t>
      </w:r>
      <w:r w:rsidR="79A41F61" w:rsidRPr="003B17CC">
        <w:rPr>
          <w:rFonts w:cs="Times New Roman"/>
          <w:sz w:val="20"/>
          <w:szCs w:val="20"/>
        </w:rPr>
        <w:t>Demand Partner</w:t>
      </w:r>
      <w:r w:rsidRPr="003B17CC">
        <w:rPr>
          <w:rFonts w:cs="Times New Roman"/>
          <w:sz w:val="20"/>
          <w:szCs w:val="20"/>
        </w:rPr>
        <w:t xml:space="preserve"> may disclose Bid Request Data and Property </w:t>
      </w:r>
      <w:r w:rsidRPr="003B17CC">
        <w:rPr>
          <w:rFonts w:cs="Times New Roman"/>
          <w:bCs/>
          <w:sz w:val="20"/>
          <w:szCs w:val="20"/>
        </w:rPr>
        <w:t>Data</w:t>
      </w:r>
      <w:r w:rsidRPr="003B17CC">
        <w:rPr>
          <w:rFonts w:cs="Times New Roman"/>
          <w:sz w:val="20"/>
          <w:szCs w:val="20"/>
        </w:rPr>
        <w:t xml:space="preserve"> to the applicable </w:t>
      </w:r>
      <w:r w:rsidR="00577F17" w:rsidRPr="003B17CC">
        <w:rPr>
          <w:rFonts w:cs="Times New Roman"/>
          <w:sz w:val="20"/>
          <w:szCs w:val="20"/>
        </w:rPr>
        <w:t>a</w:t>
      </w:r>
      <w:r w:rsidRPr="003B17CC">
        <w:rPr>
          <w:rFonts w:cs="Times New Roman"/>
          <w:sz w:val="20"/>
          <w:szCs w:val="20"/>
        </w:rPr>
        <w:t xml:space="preserve">dvertiser, provided that such </w:t>
      </w:r>
      <w:r w:rsidR="00577F17" w:rsidRPr="003B17CC">
        <w:rPr>
          <w:rFonts w:cs="Times New Roman"/>
          <w:sz w:val="20"/>
          <w:szCs w:val="20"/>
        </w:rPr>
        <w:t>a</w:t>
      </w:r>
      <w:r w:rsidRPr="003B17CC">
        <w:rPr>
          <w:rFonts w:cs="Times New Roman"/>
          <w:sz w:val="20"/>
          <w:szCs w:val="20"/>
        </w:rPr>
        <w:t xml:space="preserve">dvertiser is contractually limited in its rights to use and disclose such data in a manner that is at least as restrictive as this Section 6.    </w:t>
      </w:r>
    </w:p>
    <w:p w14:paraId="4FB32078" w14:textId="77777777" w:rsidR="002A3849" w:rsidRPr="003B17CC" w:rsidRDefault="002A3849" w:rsidP="002A3849">
      <w:pPr>
        <w:pStyle w:val="ListParagraph"/>
        <w:rPr>
          <w:rFonts w:cs="Times New Roman"/>
          <w:sz w:val="20"/>
          <w:szCs w:val="20"/>
        </w:rPr>
      </w:pPr>
    </w:p>
    <w:p w14:paraId="7C2C98C0" w14:textId="7DD92F9A" w:rsidR="000E19C9" w:rsidRPr="003B17CC" w:rsidRDefault="000C7ABC" w:rsidP="00577F17">
      <w:pPr>
        <w:pStyle w:val="ListParagraph"/>
        <w:numPr>
          <w:ilvl w:val="0"/>
          <w:numId w:val="5"/>
        </w:numPr>
        <w:tabs>
          <w:tab w:val="left" w:pos="6298"/>
        </w:tabs>
        <w:spacing w:after="120"/>
        <w:ind w:left="1134" w:hanging="567"/>
        <w:jc w:val="both"/>
        <w:rPr>
          <w:rFonts w:cs="Times New Roman"/>
          <w:sz w:val="20"/>
          <w:szCs w:val="20"/>
        </w:rPr>
      </w:pPr>
      <w:r w:rsidRPr="003B17CC">
        <w:rPr>
          <w:rFonts w:cs="Times New Roman"/>
          <w:b/>
          <w:bCs/>
          <w:sz w:val="20"/>
          <w:szCs w:val="20"/>
        </w:rPr>
        <w:t xml:space="preserve">Use of </w:t>
      </w:r>
      <w:r w:rsidR="79A41F61" w:rsidRPr="003B17CC">
        <w:rPr>
          <w:rFonts w:cs="Times New Roman"/>
          <w:b/>
          <w:bCs/>
          <w:sz w:val="20"/>
          <w:szCs w:val="20"/>
        </w:rPr>
        <w:t>Demand Partner</w:t>
      </w:r>
      <w:r w:rsidRPr="003B17CC">
        <w:rPr>
          <w:rFonts w:cs="Times New Roman"/>
          <w:b/>
          <w:bCs/>
          <w:sz w:val="20"/>
          <w:szCs w:val="20"/>
        </w:rPr>
        <w:t xml:space="preserve"> Data by InMobi</w:t>
      </w:r>
      <w:r w:rsidRPr="003B17CC">
        <w:rPr>
          <w:rFonts w:cs="Times New Roman"/>
          <w:sz w:val="20"/>
          <w:szCs w:val="20"/>
        </w:rPr>
        <w:t xml:space="preserve">. InMobi shall have the right to use and disclose </w:t>
      </w:r>
      <w:r w:rsidR="6A0CC28C" w:rsidRPr="003B17CC">
        <w:rPr>
          <w:rFonts w:cs="Times New Roman"/>
          <w:sz w:val="20"/>
          <w:szCs w:val="20"/>
        </w:rPr>
        <w:t>Demand Partner</w:t>
      </w:r>
      <w:r w:rsidRPr="003B17CC">
        <w:rPr>
          <w:rFonts w:cs="Times New Roman"/>
          <w:sz w:val="20"/>
          <w:szCs w:val="20"/>
        </w:rPr>
        <w:t xml:space="preserve"> Data provided to InMobi hereunder at its discretion:  (a) to operate the </w:t>
      </w:r>
      <w:r w:rsidR="00FF5E67" w:rsidRPr="003B17CC">
        <w:rPr>
          <w:rFonts w:cs="Times New Roman"/>
          <w:sz w:val="20"/>
          <w:szCs w:val="20"/>
        </w:rPr>
        <w:t>Marketing Platform</w:t>
      </w:r>
      <w:r w:rsidRPr="003B17CC">
        <w:rPr>
          <w:rFonts w:cs="Times New Roman"/>
          <w:sz w:val="20"/>
          <w:szCs w:val="20"/>
        </w:rPr>
        <w:t xml:space="preserve">, (b) to perform its obligations under this </w:t>
      </w:r>
      <w:r w:rsidR="002A3849" w:rsidRPr="003B17CC">
        <w:rPr>
          <w:rFonts w:cs="Times New Roman"/>
          <w:sz w:val="20"/>
          <w:szCs w:val="20"/>
        </w:rPr>
        <w:t>Agreement</w:t>
      </w:r>
      <w:r w:rsidRPr="003B17CC">
        <w:rPr>
          <w:rFonts w:cs="Times New Roman"/>
          <w:sz w:val="20"/>
          <w:szCs w:val="20"/>
        </w:rPr>
        <w:t>, (c) for reporting and analytical purposes, (d) if and as required by court order, law or governmental or regulatory agency, and</w:t>
      </w:r>
      <w:r w:rsidR="00615537" w:rsidRPr="003B17CC">
        <w:rPr>
          <w:rFonts w:cs="Times New Roman"/>
          <w:sz w:val="20"/>
          <w:szCs w:val="20"/>
        </w:rPr>
        <w:t xml:space="preserve"> (e) for improving and optimizing InMobi's services</w:t>
      </w:r>
      <w:r w:rsidRPr="003B17CC">
        <w:rPr>
          <w:rFonts w:cs="Times New Roman"/>
          <w:sz w:val="20"/>
          <w:szCs w:val="20"/>
        </w:rPr>
        <w:t xml:space="preserve"> (</w:t>
      </w:r>
      <w:r w:rsidR="00615537" w:rsidRPr="003B17CC">
        <w:rPr>
          <w:rFonts w:cs="Times New Roman"/>
          <w:sz w:val="20"/>
          <w:szCs w:val="20"/>
        </w:rPr>
        <w:t>f</w:t>
      </w:r>
      <w:r w:rsidRPr="003B17CC">
        <w:rPr>
          <w:rFonts w:cs="Times New Roman"/>
          <w:sz w:val="20"/>
          <w:szCs w:val="20"/>
        </w:rPr>
        <w:t xml:space="preserve">) as otherwise permitted with </w:t>
      </w:r>
      <w:r w:rsidR="6AA5EDC0" w:rsidRPr="003B17CC">
        <w:rPr>
          <w:rFonts w:cs="Times New Roman"/>
          <w:sz w:val="20"/>
          <w:szCs w:val="20"/>
        </w:rPr>
        <w:t>Demand Partner</w:t>
      </w:r>
      <w:r w:rsidRPr="003B17CC">
        <w:rPr>
          <w:rFonts w:cs="Times New Roman"/>
          <w:sz w:val="20"/>
          <w:szCs w:val="20"/>
        </w:rPr>
        <w:t>’s prior written consent.</w:t>
      </w:r>
    </w:p>
    <w:p w14:paraId="1BB6743B" w14:textId="77777777" w:rsidR="000E19C9" w:rsidRPr="003B17CC" w:rsidRDefault="000E19C9" w:rsidP="000E19C9">
      <w:pPr>
        <w:pStyle w:val="ListParagraph"/>
        <w:tabs>
          <w:tab w:val="left" w:pos="6298"/>
        </w:tabs>
        <w:spacing w:after="120"/>
        <w:ind w:left="567"/>
        <w:jc w:val="both"/>
        <w:rPr>
          <w:rFonts w:cs="Times New Roman"/>
          <w:b/>
          <w:i/>
          <w:sz w:val="20"/>
          <w:szCs w:val="20"/>
        </w:rPr>
      </w:pPr>
    </w:p>
    <w:p w14:paraId="06C98FAC" w14:textId="2A7D15B4" w:rsidR="004D251C" w:rsidRPr="003B17CC" w:rsidRDefault="004D251C" w:rsidP="001054C2">
      <w:pPr>
        <w:pStyle w:val="ListParagraph"/>
        <w:numPr>
          <w:ilvl w:val="0"/>
          <w:numId w:val="2"/>
        </w:numPr>
        <w:tabs>
          <w:tab w:val="left" w:pos="6298"/>
        </w:tabs>
        <w:spacing w:after="120"/>
        <w:ind w:left="567" w:hanging="567"/>
        <w:jc w:val="both"/>
        <w:rPr>
          <w:rFonts w:cs="Times New Roman"/>
          <w:b/>
          <w:i/>
          <w:sz w:val="20"/>
          <w:szCs w:val="20"/>
        </w:rPr>
      </w:pPr>
      <w:r w:rsidRPr="003B17CC">
        <w:rPr>
          <w:rFonts w:cs="Times New Roman"/>
          <w:b/>
          <w:bCs/>
          <w:sz w:val="20"/>
          <w:szCs w:val="20"/>
          <w:u w:val="single"/>
        </w:rPr>
        <w:t>INTELLECTUAL</w:t>
      </w:r>
      <w:r w:rsidRPr="003B17CC">
        <w:rPr>
          <w:rFonts w:cs="Times New Roman"/>
          <w:b/>
          <w:sz w:val="20"/>
          <w:szCs w:val="20"/>
          <w:u w:val="single"/>
        </w:rPr>
        <w:t xml:space="preserve"> </w:t>
      </w:r>
      <w:r w:rsidRPr="003B17CC">
        <w:rPr>
          <w:rFonts w:cs="Times New Roman"/>
          <w:b/>
          <w:caps/>
          <w:sz w:val="20"/>
          <w:szCs w:val="20"/>
          <w:u w:val="single"/>
        </w:rPr>
        <w:t>PROPERTY</w:t>
      </w:r>
      <w:r w:rsidRPr="003B17CC">
        <w:rPr>
          <w:rFonts w:cs="Times New Roman"/>
          <w:sz w:val="20"/>
          <w:szCs w:val="20"/>
          <w:u w:val="single"/>
        </w:rPr>
        <w:t>.</w:t>
      </w:r>
      <w:r w:rsidRPr="003B17CC">
        <w:rPr>
          <w:rFonts w:cs="Times New Roman"/>
          <w:sz w:val="20"/>
          <w:szCs w:val="20"/>
        </w:rPr>
        <w:t xml:space="preserve">  Each Party retains all right, title and interest in and to its intellectual property.  No licenses will be deemed to have been granted by either Party to any of its intellectual property.  </w:t>
      </w:r>
      <w:r w:rsidR="6AA5EDC0" w:rsidRPr="003B17CC">
        <w:rPr>
          <w:rFonts w:cs="Times New Roman"/>
          <w:sz w:val="20"/>
          <w:szCs w:val="20"/>
        </w:rPr>
        <w:t>Demand Partner</w:t>
      </w:r>
      <w:r w:rsidR="007576D0" w:rsidRPr="003B17CC">
        <w:rPr>
          <w:rFonts w:cs="Times New Roman"/>
          <w:sz w:val="20"/>
          <w:szCs w:val="20"/>
        </w:rPr>
        <w:t xml:space="preserve"> </w:t>
      </w:r>
      <w:r w:rsidRPr="003B17CC">
        <w:rPr>
          <w:rFonts w:cs="Times New Roman"/>
          <w:sz w:val="20"/>
          <w:szCs w:val="20"/>
        </w:rPr>
        <w:t xml:space="preserve">acknowledges that it has no proprietary interest in </w:t>
      </w:r>
      <w:r w:rsidR="00E4193F" w:rsidRPr="003B17CC">
        <w:rPr>
          <w:rFonts w:cs="Times New Roman"/>
          <w:sz w:val="20"/>
          <w:szCs w:val="20"/>
        </w:rPr>
        <w:t xml:space="preserve">any </w:t>
      </w:r>
      <w:r w:rsidRPr="003B17CC">
        <w:rPr>
          <w:rFonts w:cs="Times New Roman"/>
          <w:sz w:val="20"/>
          <w:szCs w:val="20"/>
        </w:rPr>
        <w:t>Services</w:t>
      </w:r>
      <w:r w:rsidR="00E4193F" w:rsidRPr="003B17CC">
        <w:rPr>
          <w:rFonts w:cs="Times New Roman"/>
          <w:sz w:val="20"/>
          <w:szCs w:val="20"/>
        </w:rPr>
        <w:t xml:space="preserve"> or the </w:t>
      </w:r>
      <w:r w:rsidR="00B24F68" w:rsidRPr="003B17CC">
        <w:rPr>
          <w:rFonts w:cs="Times New Roman"/>
          <w:sz w:val="20"/>
          <w:szCs w:val="20"/>
        </w:rPr>
        <w:t>InMobi</w:t>
      </w:r>
      <w:r w:rsidR="00E4193F" w:rsidRPr="003B17CC">
        <w:rPr>
          <w:rFonts w:cs="Times New Roman"/>
          <w:sz w:val="20"/>
          <w:szCs w:val="20"/>
        </w:rPr>
        <w:t xml:space="preserve"> Platform</w:t>
      </w:r>
      <w:r w:rsidRPr="003B17CC">
        <w:rPr>
          <w:rFonts w:cs="Times New Roman"/>
          <w:sz w:val="20"/>
          <w:szCs w:val="20"/>
        </w:rPr>
        <w:t xml:space="preserve"> or derivatives thereof, including, but not limited to, the servers, software, or data used by </w:t>
      </w:r>
      <w:r w:rsidR="00B24F68" w:rsidRPr="003B17CC">
        <w:rPr>
          <w:rFonts w:cs="Times New Roman"/>
          <w:sz w:val="20"/>
          <w:szCs w:val="20"/>
        </w:rPr>
        <w:t>InMobi</w:t>
      </w:r>
      <w:r w:rsidRPr="003B17CC">
        <w:rPr>
          <w:rFonts w:cs="Times New Roman"/>
          <w:sz w:val="20"/>
          <w:szCs w:val="20"/>
        </w:rPr>
        <w:t xml:space="preserve"> in the provision of the</w:t>
      </w:r>
      <w:r w:rsidR="00164EF4" w:rsidRPr="003B17CC">
        <w:rPr>
          <w:rFonts w:cs="Times New Roman"/>
          <w:sz w:val="20"/>
          <w:szCs w:val="20"/>
        </w:rPr>
        <w:t xml:space="preserve"> </w:t>
      </w:r>
      <w:r w:rsidRPr="003B17CC">
        <w:rPr>
          <w:rFonts w:cs="Times New Roman"/>
          <w:sz w:val="20"/>
          <w:szCs w:val="20"/>
        </w:rPr>
        <w:t xml:space="preserve">Services.  All right, title and ownership to any software (both in object code and source code format), hardware or know-how which </w:t>
      </w:r>
      <w:r w:rsidR="00B24F68" w:rsidRPr="003B17CC">
        <w:rPr>
          <w:rFonts w:cs="Times New Roman"/>
          <w:sz w:val="20"/>
          <w:szCs w:val="20"/>
        </w:rPr>
        <w:t>InMobi</w:t>
      </w:r>
      <w:r w:rsidRPr="003B17CC">
        <w:rPr>
          <w:rFonts w:cs="Times New Roman"/>
          <w:sz w:val="20"/>
          <w:szCs w:val="20"/>
        </w:rPr>
        <w:t xml:space="preserve"> licenses or develops to provide the </w:t>
      </w:r>
      <w:r w:rsidR="000C7ABC" w:rsidRPr="003B17CC">
        <w:rPr>
          <w:rFonts w:cs="Times New Roman"/>
          <w:sz w:val="20"/>
          <w:szCs w:val="20"/>
        </w:rPr>
        <w:t xml:space="preserve">Marketing Platform or </w:t>
      </w:r>
      <w:r w:rsidRPr="003B17CC">
        <w:rPr>
          <w:rFonts w:cs="Times New Roman"/>
          <w:sz w:val="20"/>
          <w:szCs w:val="20"/>
        </w:rPr>
        <w:t xml:space="preserve">Services is owned exclusively by </w:t>
      </w:r>
      <w:r w:rsidR="00B24F68" w:rsidRPr="003B17CC">
        <w:rPr>
          <w:rFonts w:cs="Times New Roman"/>
          <w:sz w:val="20"/>
          <w:szCs w:val="20"/>
        </w:rPr>
        <w:t>InMobi</w:t>
      </w:r>
      <w:r w:rsidRPr="003B17CC">
        <w:rPr>
          <w:rFonts w:cs="Times New Roman"/>
          <w:sz w:val="20"/>
          <w:szCs w:val="20"/>
        </w:rPr>
        <w:t xml:space="preserve"> or its licensors.  </w:t>
      </w:r>
      <w:r w:rsidR="4BB4B544" w:rsidRPr="003B17CC">
        <w:rPr>
          <w:rFonts w:cs="Times New Roman"/>
          <w:sz w:val="20"/>
          <w:szCs w:val="20"/>
        </w:rPr>
        <w:t>Demand Partner</w:t>
      </w:r>
      <w:r w:rsidR="007576D0" w:rsidRPr="003B17CC">
        <w:rPr>
          <w:rFonts w:cs="Times New Roman"/>
          <w:sz w:val="20"/>
          <w:szCs w:val="20"/>
        </w:rPr>
        <w:t xml:space="preserve"> </w:t>
      </w:r>
      <w:r w:rsidRPr="003B17CC">
        <w:rPr>
          <w:rFonts w:cs="Times New Roman"/>
          <w:sz w:val="20"/>
          <w:szCs w:val="20"/>
        </w:rPr>
        <w:t>agrees not to, and not to allow others to, modify, copy, or reverse engineer the Services.</w:t>
      </w:r>
    </w:p>
    <w:p w14:paraId="112AFE63" w14:textId="77777777" w:rsidR="000C7ABC" w:rsidRPr="003B17CC" w:rsidRDefault="000C7ABC" w:rsidP="001054C2">
      <w:pPr>
        <w:pStyle w:val="ListParagraph"/>
        <w:tabs>
          <w:tab w:val="left" w:pos="6298"/>
        </w:tabs>
        <w:spacing w:after="120"/>
        <w:ind w:left="567"/>
        <w:jc w:val="both"/>
        <w:rPr>
          <w:rFonts w:cs="Times New Roman"/>
          <w:sz w:val="20"/>
          <w:szCs w:val="20"/>
        </w:rPr>
      </w:pPr>
    </w:p>
    <w:p w14:paraId="037CD974" w14:textId="01537794" w:rsidR="004D251C" w:rsidRPr="003B17CC" w:rsidRDefault="000C7ABC" w:rsidP="001054C2">
      <w:pPr>
        <w:pStyle w:val="ListParagraph"/>
        <w:numPr>
          <w:ilvl w:val="0"/>
          <w:numId w:val="2"/>
        </w:numPr>
        <w:tabs>
          <w:tab w:val="left" w:pos="6298"/>
        </w:tabs>
        <w:spacing w:after="120"/>
        <w:ind w:left="567" w:hanging="567"/>
        <w:jc w:val="both"/>
        <w:rPr>
          <w:rFonts w:cs="Times New Roman"/>
          <w:sz w:val="20"/>
          <w:szCs w:val="20"/>
        </w:rPr>
      </w:pPr>
      <w:r w:rsidRPr="003B17CC">
        <w:rPr>
          <w:rFonts w:cs="Times New Roman"/>
          <w:b/>
          <w:caps/>
          <w:sz w:val="20"/>
          <w:szCs w:val="20"/>
          <w:u w:val="single"/>
        </w:rPr>
        <w:t>CONFIDENTIALITY</w:t>
      </w:r>
      <w:r w:rsidR="004D251C" w:rsidRPr="003B17CC">
        <w:rPr>
          <w:rFonts w:cs="Times New Roman"/>
          <w:caps/>
          <w:sz w:val="20"/>
          <w:szCs w:val="20"/>
        </w:rPr>
        <w:t xml:space="preserve">.  </w:t>
      </w:r>
      <w:r w:rsidR="004D251C" w:rsidRPr="003B17CC">
        <w:rPr>
          <w:rFonts w:cs="Times New Roman"/>
          <w:sz w:val="20"/>
          <w:szCs w:val="20"/>
        </w:rPr>
        <w:t>Each Party shall take reasonable precautions to prevent unauthorized disclosure of the Confidential Information of the other Party.</w:t>
      </w:r>
      <w:r w:rsidR="00CD652D" w:rsidRPr="003B17CC">
        <w:rPr>
          <w:rFonts w:cs="Times New Roman"/>
          <w:sz w:val="20"/>
          <w:szCs w:val="20"/>
        </w:rPr>
        <w:t xml:space="preserve">  “</w:t>
      </w:r>
      <w:r w:rsidR="004D251C" w:rsidRPr="003B17CC">
        <w:rPr>
          <w:rFonts w:cs="Times New Roman"/>
          <w:b/>
          <w:sz w:val="20"/>
          <w:szCs w:val="20"/>
        </w:rPr>
        <w:t>Confidential Information</w:t>
      </w:r>
      <w:r w:rsidR="00CD652D" w:rsidRPr="003B17CC">
        <w:rPr>
          <w:rFonts w:cs="Times New Roman"/>
          <w:sz w:val="20"/>
          <w:szCs w:val="20"/>
        </w:rPr>
        <w:t>”</w:t>
      </w:r>
      <w:r w:rsidR="004D251C" w:rsidRPr="003B17CC">
        <w:rPr>
          <w:rFonts w:cs="Times New Roman"/>
          <w:sz w:val="20"/>
          <w:szCs w:val="20"/>
        </w:rPr>
        <w:t xml:space="preserve"> shall mean information marked or otherwise identified as </w:t>
      </w:r>
      <w:r w:rsidR="00CD652D" w:rsidRPr="003B17CC">
        <w:rPr>
          <w:rFonts w:cs="Times New Roman"/>
          <w:sz w:val="20"/>
          <w:szCs w:val="20"/>
        </w:rPr>
        <w:t>“</w:t>
      </w:r>
      <w:r w:rsidR="004D251C" w:rsidRPr="003B17CC">
        <w:rPr>
          <w:rFonts w:cs="Times New Roman"/>
          <w:sz w:val="20"/>
          <w:szCs w:val="20"/>
        </w:rPr>
        <w:t>Confidential</w:t>
      </w:r>
      <w:r w:rsidR="00CD652D" w:rsidRPr="003B17CC">
        <w:rPr>
          <w:rFonts w:cs="Times New Roman"/>
          <w:sz w:val="20"/>
          <w:szCs w:val="20"/>
        </w:rPr>
        <w:t>,” “Proprietary” or other similar identifier</w:t>
      </w:r>
      <w:r w:rsidR="004D251C" w:rsidRPr="003B17CC">
        <w:rPr>
          <w:rFonts w:cs="Times New Roman"/>
          <w:sz w:val="20"/>
          <w:szCs w:val="20"/>
        </w:rPr>
        <w:t xml:space="preserve"> at or before the time of disclosure.  Information shall not be deemed Confidential Information if: at the time of disclosure, it was in the public domain or in the possession of the receiving Party (</w:t>
      </w:r>
      <w:r w:rsidR="00CD652D" w:rsidRPr="003B17CC">
        <w:rPr>
          <w:rFonts w:cs="Times New Roman"/>
          <w:sz w:val="20"/>
          <w:szCs w:val="20"/>
        </w:rPr>
        <w:t xml:space="preserve">the </w:t>
      </w:r>
      <w:r w:rsidR="004D251C" w:rsidRPr="003B17CC">
        <w:rPr>
          <w:rFonts w:cs="Times New Roman"/>
          <w:sz w:val="20"/>
          <w:szCs w:val="20"/>
        </w:rPr>
        <w:t>“</w:t>
      </w:r>
      <w:r w:rsidR="004D251C" w:rsidRPr="003B17CC">
        <w:rPr>
          <w:rFonts w:cs="Times New Roman"/>
          <w:b/>
          <w:sz w:val="20"/>
          <w:szCs w:val="20"/>
        </w:rPr>
        <w:t>Receiv</w:t>
      </w:r>
      <w:r w:rsidR="00CD652D" w:rsidRPr="003B17CC">
        <w:rPr>
          <w:rFonts w:cs="Times New Roman"/>
          <w:b/>
          <w:sz w:val="20"/>
          <w:szCs w:val="20"/>
        </w:rPr>
        <w:t>ing Party</w:t>
      </w:r>
      <w:r w:rsidR="004D251C" w:rsidRPr="003B17CC">
        <w:rPr>
          <w:rFonts w:cs="Times New Roman"/>
          <w:sz w:val="20"/>
          <w:szCs w:val="20"/>
        </w:rPr>
        <w:t xml:space="preserve">”); it becomes publicly known </w:t>
      </w:r>
      <w:r w:rsidR="00CD652D" w:rsidRPr="003B17CC">
        <w:rPr>
          <w:rFonts w:cs="Times New Roman"/>
          <w:sz w:val="20"/>
          <w:szCs w:val="20"/>
        </w:rPr>
        <w:t>through no fault of the Receiving Party</w:t>
      </w:r>
      <w:r w:rsidR="004D251C" w:rsidRPr="003B17CC">
        <w:rPr>
          <w:rFonts w:cs="Times New Roman"/>
          <w:sz w:val="20"/>
          <w:szCs w:val="20"/>
        </w:rPr>
        <w:t>; it was received after disclosure from a third party who had a lawful right to disclose such information to the Receiv</w:t>
      </w:r>
      <w:r w:rsidR="00CD652D" w:rsidRPr="003B17CC">
        <w:rPr>
          <w:rFonts w:cs="Times New Roman"/>
          <w:sz w:val="20"/>
          <w:szCs w:val="20"/>
        </w:rPr>
        <w:t>ing Party</w:t>
      </w:r>
      <w:r w:rsidR="004D251C" w:rsidRPr="003B17CC">
        <w:rPr>
          <w:rFonts w:cs="Times New Roman"/>
          <w:sz w:val="20"/>
          <w:szCs w:val="20"/>
        </w:rPr>
        <w:t xml:space="preserve"> without any obligation to restrict its further disclosure; or is indepe</w:t>
      </w:r>
      <w:r w:rsidR="00CD652D" w:rsidRPr="003B17CC">
        <w:rPr>
          <w:rFonts w:cs="Times New Roman"/>
          <w:sz w:val="20"/>
          <w:szCs w:val="20"/>
        </w:rPr>
        <w:t>ndently developed by the Receiving Party</w:t>
      </w:r>
      <w:r w:rsidR="004D251C" w:rsidRPr="003B17CC">
        <w:rPr>
          <w:rFonts w:cs="Times New Roman"/>
          <w:sz w:val="20"/>
          <w:szCs w:val="20"/>
        </w:rPr>
        <w:t xml:space="preserve"> without use of the Confidential Information and without the participation of individuals who have had access to the Confide</w:t>
      </w:r>
      <w:r w:rsidR="00CD652D" w:rsidRPr="003B17CC">
        <w:rPr>
          <w:rFonts w:cs="Times New Roman"/>
          <w:sz w:val="20"/>
          <w:szCs w:val="20"/>
        </w:rPr>
        <w:t>ntial Information.  The Receiving Party</w:t>
      </w:r>
      <w:r w:rsidR="004D251C" w:rsidRPr="003B17CC">
        <w:rPr>
          <w:rFonts w:cs="Times New Roman"/>
          <w:sz w:val="20"/>
          <w:szCs w:val="20"/>
        </w:rPr>
        <w:t xml:space="preserve"> may make disclosures required by court order provided </w:t>
      </w:r>
      <w:r w:rsidR="00164EF4" w:rsidRPr="003B17CC">
        <w:rPr>
          <w:rFonts w:cs="Times New Roman"/>
          <w:sz w:val="20"/>
          <w:szCs w:val="20"/>
        </w:rPr>
        <w:t xml:space="preserve">that </w:t>
      </w:r>
      <w:r w:rsidR="004D251C" w:rsidRPr="003B17CC">
        <w:rPr>
          <w:rFonts w:cs="Times New Roman"/>
          <w:sz w:val="20"/>
          <w:szCs w:val="20"/>
        </w:rPr>
        <w:t>the Receiv</w:t>
      </w:r>
      <w:r w:rsidR="00CD652D" w:rsidRPr="003B17CC">
        <w:rPr>
          <w:rFonts w:cs="Times New Roman"/>
          <w:sz w:val="20"/>
          <w:szCs w:val="20"/>
        </w:rPr>
        <w:t>ing Party</w:t>
      </w:r>
      <w:r w:rsidR="004D251C" w:rsidRPr="003B17CC">
        <w:rPr>
          <w:rFonts w:cs="Times New Roman"/>
          <w:sz w:val="20"/>
          <w:szCs w:val="20"/>
        </w:rPr>
        <w:t xml:space="preserve"> uses diligent efforts to limit disclosure and, upon request by the disclosing Party (</w:t>
      </w:r>
      <w:r w:rsidR="00015238" w:rsidRPr="003B17CC">
        <w:rPr>
          <w:rFonts w:cs="Times New Roman"/>
          <w:sz w:val="20"/>
          <w:szCs w:val="20"/>
        </w:rPr>
        <w:t xml:space="preserve">the </w:t>
      </w:r>
      <w:r w:rsidR="004D251C" w:rsidRPr="003B17CC">
        <w:rPr>
          <w:rFonts w:cs="Times New Roman"/>
          <w:sz w:val="20"/>
          <w:szCs w:val="20"/>
        </w:rPr>
        <w:t>“</w:t>
      </w:r>
      <w:r w:rsidR="004D251C" w:rsidRPr="003B17CC">
        <w:rPr>
          <w:rFonts w:cs="Times New Roman"/>
          <w:b/>
          <w:sz w:val="20"/>
          <w:szCs w:val="20"/>
        </w:rPr>
        <w:t>Disclos</w:t>
      </w:r>
      <w:r w:rsidR="00015238" w:rsidRPr="003B17CC">
        <w:rPr>
          <w:rFonts w:cs="Times New Roman"/>
          <w:b/>
          <w:sz w:val="20"/>
          <w:szCs w:val="20"/>
        </w:rPr>
        <w:t>ing Party</w:t>
      </w:r>
      <w:r w:rsidR="00015238" w:rsidRPr="003B17CC">
        <w:rPr>
          <w:rFonts w:cs="Times New Roman"/>
          <w:sz w:val="20"/>
          <w:szCs w:val="20"/>
        </w:rPr>
        <w:t>”), assists the Disclosing Party</w:t>
      </w:r>
      <w:r w:rsidR="004D251C" w:rsidRPr="003B17CC">
        <w:rPr>
          <w:rFonts w:cs="Times New Roman"/>
          <w:sz w:val="20"/>
          <w:szCs w:val="20"/>
        </w:rPr>
        <w:t xml:space="preserve"> in obtaining confidential treatment or a protective order.  A Party receiving a court order to disclose Confidential Information shall, to the extent that it may legally do so, immediately advise the Disclos</w:t>
      </w:r>
      <w:r w:rsidR="00015238" w:rsidRPr="003B17CC">
        <w:rPr>
          <w:rFonts w:cs="Times New Roman"/>
          <w:sz w:val="20"/>
          <w:szCs w:val="20"/>
        </w:rPr>
        <w:t>ing Party</w:t>
      </w:r>
      <w:r w:rsidR="004D251C" w:rsidRPr="003B17CC">
        <w:rPr>
          <w:rFonts w:cs="Times New Roman"/>
          <w:sz w:val="20"/>
          <w:szCs w:val="20"/>
        </w:rPr>
        <w:t xml:space="preserve"> prior to making such </w:t>
      </w:r>
      <w:r w:rsidR="00015238" w:rsidRPr="003B17CC">
        <w:rPr>
          <w:rFonts w:cs="Times New Roman"/>
          <w:sz w:val="20"/>
          <w:szCs w:val="20"/>
        </w:rPr>
        <w:t>disclosure so that the Disclosing Party</w:t>
      </w:r>
      <w:r w:rsidR="004D251C" w:rsidRPr="003B17CC">
        <w:rPr>
          <w:rFonts w:cs="Times New Roman"/>
          <w:sz w:val="20"/>
          <w:szCs w:val="20"/>
        </w:rPr>
        <w:t xml:space="preserve"> may take such other action it deems appropriate to protect the Confidential Information.</w:t>
      </w:r>
      <w:r w:rsidR="004D251C" w:rsidRPr="003B17CC">
        <w:rPr>
          <w:rFonts w:cs="Times New Roman"/>
          <w:caps/>
          <w:sz w:val="20"/>
          <w:szCs w:val="20"/>
        </w:rPr>
        <w:t xml:space="preserve">  </w:t>
      </w:r>
      <w:r w:rsidR="004D251C" w:rsidRPr="003B17CC">
        <w:rPr>
          <w:rFonts w:cs="Times New Roman"/>
          <w:sz w:val="20"/>
          <w:szCs w:val="20"/>
        </w:rPr>
        <w:t>In the event of any disclosure or loss of Confident</w:t>
      </w:r>
      <w:r w:rsidR="00015238" w:rsidRPr="003B17CC">
        <w:rPr>
          <w:rFonts w:cs="Times New Roman"/>
          <w:sz w:val="20"/>
          <w:szCs w:val="20"/>
        </w:rPr>
        <w:t>ial Information of the Disclosing Party, the Receiving Party</w:t>
      </w:r>
      <w:r w:rsidR="004D251C" w:rsidRPr="003B17CC">
        <w:rPr>
          <w:rFonts w:cs="Times New Roman"/>
          <w:sz w:val="20"/>
          <w:szCs w:val="20"/>
        </w:rPr>
        <w:t xml:space="preserve"> shall promptly and at its own expense notify the Disclos</w:t>
      </w:r>
      <w:r w:rsidR="00015238" w:rsidRPr="003B17CC">
        <w:rPr>
          <w:rFonts w:cs="Times New Roman"/>
          <w:sz w:val="20"/>
          <w:szCs w:val="20"/>
        </w:rPr>
        <w:t>ing Party</w:t>
      </w:r>
      <w:r w:rsidR="004D251C" w:rsidRPr="003B17CC">
        <w:rPr>
          <w:rFonts w:cs="Times New Roman"/>
          <w:sz w:val="20"/>
          <w:szCs w:val="20"/>
        </w:rPr>
        <w:t xml:space="preserve"> in writing and act and reason</w:t>
      </w:r>
      <w:r w:rsidR="00015238" w:rsidRPr="003B17CC">
        <w:rPr>
          <w:rFonts w:cs="Times New Roman"/>
          <w:sz w:val="20"/>
          <w:szCs w:val="20"/>
        </w:rPr>
        <w:t>ably cooperate with the Disclosing Party</w:t>
      </w:r>
      <w:r w:rsidR="004D251C" w:rsidRPr="003B17CC">
        <w:rPr>
          <w:rFonts w:cs="Times New Roman"/>
          <w:sz w:val="20"/>
          <w:szCs w:val="20"/>
        </w:rPr>
        <w:t xml:space="preserve"> to minimize any damage resulting therefrom.  The obligations set forth herein shall survive the expiration or termination of this </w:t>
      </w:r>
      <w:r w:rsidR="00A93E0B" w:rsidRPr="003B17CC">
        <w:rPr>
          <w:rFonts w:cs="Times New Roman"/>
          <w:sz w:val="20"/>
          <w:szCs w:val="20"/>
        </w:rPr>
        <w:t>Agreement</w:t>
      </w:r>
      <w:r w:rsidR="004D251C" w:rsidRPr="003B17CC">
        <w:rPr>
          <w:rFonts w:cs="Times New Roman"/>
          <w:sz w:val="20"/>
          <w:szCs w:val="20"/>
        </w:rPr>
        <w:t xml:space="preserve"> for a period of three (3) years or such longer period as required by law, regulation, or court order; provided, however, that the data comprising the Service shall remain subject to confidentiality obligations indefinitely.  The Receiv</w:t>
      </w:r>
      <w:r w:rsidR="00015238" w:rsidRPr="003B17CC">
        <w:rPr>
          <w:rFonts w:cs="Times New Roman"/>
          <w:sz w:val="20"/>
          <w:szCs w:val="20"/>
        </w:rPr>
        <w:t>ing Party</w:t>
      </w:r>
      <w:r w:rsidR="004D251C" w:rsidRPr="003B17CC">
        <w:rPr>
          <w:rFonts w:cs="Times New Roman"/>
          <w:sz w:val="20"/>
          <w:szCs w:val="20"/>
        </w:rPr>
        <w:t xml:space="preserve"> shall return or destroy the Confidential Information upon request of the Disclos</w:t>
      </w:r>
      <w:r w:rsidR="00015238" w:rsidRPr="003B17CC">
        <w:rPr>
          <w:rFonts w:cs="Times New Roman"/>
          <w:sz w:val="20"/>
          <w:szCs w:val="20"/>
        </w:rPr>
        <w:t>ing Party</w:t>
      </w:r>
      <w:r w:rsidR="004D251C" w:rsidRPr="003B17CC">
        <w:rPr>
          <w:rFonts w:cs="Times New Roman"/>
          <w:sz w:val="20"/>
          <w:szCs w:val="20"/>
        </w:rPr>
        <w:t xml:space="preserve">, provided that it shall not be obligated to destroy copies held in electronic archives or backup systems until such time as such copies would be destroyed in the normal course of business and provided that all such copies shall continue to be treated under the terms of this </w:t>
      </w:r>
      <w:r w:rsidR="00A93E0B" w:rsidRPr="003B17CC">
        <w:rPr>
          <w:rFonts w:cs="Times New Roman"/>
          <w:sz w:val="20"/>
          <w:szCs w:val="20"/>
        </w:rPr>
        <w:t>Agreement</w:t>
      </w:r>
      <w:r w:rsidR="004D251C" w:rsidRPr="003B17CC">
        <w:rPr>
          <w:rFonts w:cs="Times New Roman"/>
          <w:sz w:val="20"/>
          <w:szCs w:val="20"/>
        </w:rPr>
        <w:t>.</w:t>
      </w:r>
      <w:r w:rsidR="004D251C" w:rsidRPr="003B17CC">
        <w:rPr>
          <w:rFonts w:cs="Times New Roman"/>
          <w:b/>
          <w:i/>
          <w:sz w:val="20"/>
          <w:szCs w:val="20"/>
        </w:rPr>
        <w:t xml:space="preserve">   </w:t>
      </w:r>
    </w:p>
    <w:p w14:paraId="41C5331B" w14:textId="77777777" w:rsidR="000C7ABC" w:rsidRPr="003B17CC" w:rsidRDefault="000C7ABC" w:rsidP="001054C2">
      <w:pPr>
        <w:pStyle w:val="ListParagraph"/>
        <w:tabs>
          <w:tab w:val="left" w:pos="6298"/>
        </w:tabs>
        <w:spacing w:after="120"/>
        <w:ind w:left="567"/>
        <w:jc w:val="both"/>
        <w:rPr>
          <w:rFonts w:cs="Times New Roman"/>
          <w:sz w:val="20"/>
          <w:szCs w:val="20"/>
        </w:rPr>
      </w:pPr>
    </w:p>
    <w:p w14:paraId="5D66E4C0" w14:textId="5F2062E8" w:rsidR="00015238" w:rsidRPr="003B17CC" w:rsidRDefault="004D251C" w:rsidP="001054C2">
      <w:pPr>
        <w:pStyle w:val="ListParagraph"/>
        <w:numPr>
          <w:ilvl w:val="0"/>
          <w:numId w:val="2"/>
        </w:numPr>
        <w:tabs>
          <w:tab w:val="left" w:pos="6298"/>
        </w:tabs>
        <w:spacing w:after="120"/>
        <w:ind w:left="567" w:hanging="567"/>
        <w:jc w:val="both"/>
        <w:rPr>
          <w:rFonts w:cs="Times New Roman"/>
          <w:sz w:val="20"/>
          <w:szCs w:val="20"/>
        </w:rPr>
      </w:pPr>
      <w:r w:rsidRPr="003B17CC">
        <w:rPr>
          <w:rFonts w:cs="Times New Roman"/>
          <w:b/>
          <w:sz w:val="20"/>
          <w:szCs w:val="20"/>
          <w:u w:val="single"/>
        </w:rPr>
        <w:t>USE OF NAME &amp; TRADEMARKS, SERVICE-RELATED DATA</w:t>
      </w:r>
      <w:r w:rsidRPr="003B17CC">
        <w:rPr>
          <w:rFonts w:cs="Times New Roman"/>
          <w:sz w:val="20"/>
          <w:szCs w:val="20"/>
        </w:rPr>
        <w:t xml:space="preserve">.  Neither Party shall use the trademarks or service marks of the other Party in any advertising, promotional nor marketing materials without such other Party’s prior written consent.  </w:t>
      </w:r>
      <w:r w:rsidR="00015238" w:rsidRPr="003B17CC">
        <w:rPr>
          <w:rFonts w:cs="Times New Roman"/>
          <w:sz w:val="20"/>
          <w:szCs w:val="20"/>
        </w:rPr>
        <w:t xml:space="preserve">Notwithstanding the foregoing, </w:t>
      </w:r>
      <w:r w:rsidR="00B24F68" w:rsidRPr="003B17CC">
        <w:rPr>
          <w:rFonts w:cs="Times New Roman"/>
          <w:sz w:val="20"/>
          <w:szCs w:val="20"/>
        </w:rPr>
        <w:t>InMobi</w:t>
      </w:r>
      <w:r w:rsidR="00015238" w:rsidRPr="003B17CC">
        <w:rPr>
          <w:rFonts w:cs="Times New Roman"/>
          <w:sz w:val="20"/>
          <w:szCs w:val="20"/>
        </w:rPr>
        <w:t xml:space="preserve"> may use </w:t>
      </w:r>
      <w:r w:rsidR="7A0E7BC2" w:rsidRPr="003B17CC">
        <w:rPr>
          <w:rFonts w:cs="Times New Roman"/>
          <w:sz w:val="20"/>
          <w:szCs w:val="20"/>
        </w:rPr>
        <w:t>Demand Partner</w:t>
      </w:r>
      <w:r w:rsidR="007576D0" w:rsidRPr="003B17CC">
        <w:rPr>
          <w:rFonts w:cs="Times New Roman"/>
          <w:sz w:val="20"/>
          <w:szCs w:val="20"/>
        </w:rPr>
        <w:t xml:space="preserve">’s </w:t>
      </w:r>
      <w:r w:rsidR="00015238" w:rsidRPr="003B17CC">
        <w:rPr>
          <w:rFonts w:cs="Times New Roman"/>
          <w:sz w:val="20"/>
          <w:szCs w:val="20"/>
        </w:rPr>
        <w:t xml:space="preserve">name and trademark or service marks on </w:t>
      </w:r>
      <w:r w:rsidR="00B24F68" w:rsidRPr="003B17CC">
        <w:rPr>
          <w:rFonts w:cs="Times New Roman"/>
          <w:sz w:val="20"/>
          <w:szCs w:val="20"/>
        </w:rPr>
        <w:t>InMobi</w:t>
      </w:r>
      <w:r w:rsidR="00015238" w:rsidRPr="003B17CC">
        <w:rPr>
          <w:rFonts w:cs="Times New Roman"/>
          <w:sz w:val="20"/>
          <w:szCs w:val="20"/>
        </w:rPr>
        <w:t xml:space="preserve">’s web site and on other tangible and electronic marketing materials, provided that </w:t>
      </w:r>
      <w:r w:rsidR="00B24F68" w:rsidRPr="003B17CC">
        <w:rPr>
          <w:rFonts w:cs="Times New Roman"/>
          <w:sz w:val="20"/>
          <w:szCs w:val="20"/>
        </w:rPr>
        <w:t>InMobi</w:t>
      </w:r>
      <w:r w:rsidR="00015238" w:rsidRPr="003B17CC">
        <w:rPr>
          <w:rFonts w:cs="Times New Roman"/>
          <w:sz w:val="20"/>
          <w:szCs w:val="20"/>
        </w:rPr>
        <w:t xml:space="preserve"> shall comply with such reasonable trademark or service mark usage guidelines as provided by </w:t>
      </w:r>
      <w:r w:rsidR="7A31D4C3" w:rsidRPr="003B17CC">
        <w:rPr>
          <w:rFonts w:cs="Times New Roman"/>
          <w:sz w:val="20"/>
          <w:szCs w:val="20"/>
        </w:rPr>
        <w:t>Demand Partner</w:t>
      </w:r>
      <w:r w:rsidR="007576D0" w:rsidRPr="003B17CC">
        <w:rPr>
          <w:rFonts w:cs="Times New Roman"/>
          <w:sz w:val="20"/>
          <w:szCs w:val="20"/>
        </w:rPr>
        <w:t xml:space="preserve"> </w:t>
      </w:r>
      <w:r w:rsidR="00015238" w:rsidRPr="003B17CC">
        <w:rPr>
          <w:rFonts w:cs="Times New Roman"/>
          <w:sz w:val="20"/>
          <w:szCs w:val="20"/>
        </w:rPr>
        <w:t xml:space="preserve">from time to time.  </w:t>
      </w:r>
      <w:r w:rsidR="00B24F68" w:rsidRPr="003B17CC">
        <w:rPr>
          <w:rFonts w:cs="Times New Roman"/>
          <w:sz w:val="20"/>
          <w:szCs w:val="20"/>
        </w:rPr>
        <w:t>InMobi</w:t>
      </w:r>
      <w:r w:rsidR="00015238" w:rsidRPr="003B17CC">
        <w:rPr>
          <w:rFonts w:cs="Times New Roman"/>
          <w:sz w:val="20"/>
          <w:szCs w:val="20"/>
        </w:rPr>
        <w:t xml:space="preserve"> may collect usage data, query data and other aggregated or de-identified data in connection with </w:t>
      </w:r>
      <w:r w:rsidR="77566792" w:rsidRPr="003B17CC">
        <w:rPr>
          <w:rFonts w:cs="Times New Roman"/>
          <w:sz w:val="20"/>
          <w:szCs w:val="20"/>
        </w:rPr>
        <w:t>Demand Partner</w:t>
      </w:r>
      <w:r w:rsidR="007576D0" w:rsidRPr="003B17CC">
        <w:rPr>
          <w:rFonts w:cs="Times New Roman"/>
          <w:sz w:val="20"/>
          <w:szCs w:val="20"/>
        </w:rPr>
        <w:t xml:space="preserve">’s </w:t>
      </w:r>
      <w:r w:rsidR="00015238" w:rsidRPr="003B17CC">
        <w:rPr>
          <w:rFonts w:cs="Times New Roman"/>
          <w:sz w:val="20"/>
          <w:szCs w:val="20"/>
        </w:rPr>
        <w:t xml:space="preserve">use of the Services.  </w:t>
      </w:r>
      <w:r w:rsidR="00B24F68" w:rsidRPr="003B17CC">
        <w:rPr>
          <w:rFonts w:cs="Times New Roman"/>
          <w:sz w:val="20"/>
          <w:szCs w:val="20"/>
        </w:rPr>
        <w:t>InMobi</w:t>
      </w:r>
      <w:r w:rsidR="00015238" w:rsidRPr="003B17CC">
        <w:rPr>
          <w:rFonts w:cs="Times New Roman"/>
          <w:sz w:val="20"/>
          <w:szCs w:val="20"/>
        </w:rPr>
        <w:t xml:space="preserve"> may use such data for purposes of improving its products and services (e.g., corroborating the data in </w:t>
      </w:r>
      <w:r w:rsidR="00B24F68" w:rsidRPr="003B17CC">
        <w:rPr>
          <w:rFonts w:cs="Times New Roman"/>
          <w:sz w:val="20"/>
          <w:szCs w:val="20"/>
        </w:rPr>
        <w:t>InMobi</w:t>
      </w:r>
      <w:r w:rsidR="00015238" w:rsidRPr="003B17CC">
        <w:rPr>
          <w:rFonts w:cs="Times New Roman"/>
          <w:sz w:val="20"/>
          <w:szCs w:val="20"/>
        </w:rPr>
        <w:t xml:space="preserve">’s databases).  Provided that </w:t>
      </w:r>
      <w:r w:rsidR="24DE90DE" w:rsidRPr="003B17CC">
        <w:rPr>
          <w:rFonts w:cs="Times New Roman"/>
          <w:sz w:val="20"/>
          <w:szCs w:val="20"/>
        </w:rPr>
        <w:t>Demand Partner</w:t>
      </w:r>
      <w:r w:rsidR="007576D0" w:rsidRPr="003B17CC">
        <w:rPr>
          <w:rFonts w:cs="Times New Roman"/>
          <w:sz w:val="20"/>
          <w:szCs w:val="20"/>
        </w:rPr>
        <w:t xml:space="preserve"> </w:t>
      </w:r>
      <w:r w:rsidR="00015238" w:rsidRPr="003B17CC">
        <w:rPr>
          <w:rFonts w:cs="Times New Roman"/>
          <w:sz w:val="20"/>
          <w:szCs w:val="20"/>
        </w:rPr>
        <w:t>and its users are not individually identifiable and no Confidential Information of</w:t>
      </w:r>
      <w:r w:rsidR="00015238" w:rsidRPr="003B17CC">
        <w:rPr>
          <w:rFonts w:cs="Times New Roman"/>
          <w:b/>
          <w:sz w:val="20"/>
          <w:szCs w:val="20"/>
        </w:rPr>
        <w:t xml:space="preserve"> </w:t>
      </w:r>
      <w:r w:rsidR="76C4E2F0" w:rsidRPr="003B17CC">
        <w:rPr>
          <w:rFonts w:cs="Times New Roman"/>
          <w:sz w:val="20"/>
          <w:szCs w:val="20"/>
        </w:rPr>
        <w:t>Demand Partner</w:t>
      </w:r>
      <w:r w:rsidR="007576D0" w:rsidRPr="003B17CC">
        <w:rPr>
          <w:rFonts w:cs="Times New Roman"/>
          <w:sz w:val="20"/>
          <w:szCs w:val="20"/>
        </w:rPr>
        <w:t xml:space="preserve"> </w:t>
      </w:r>
      <w:r w:rsidR="00015238" w:rsidRPr="003B17CC">
        <w:rPr>
          <w:rFonts w:cs="Times New Roman"/>
          <w:sz w:val="20"/>
          <w:szCs w:val="20"/>
        </w:rPr>
        <w:t xml:space="preserve">is disclosed, </w:t>
      </w:r>
      <w:r w:rsidR="00B24F68" w:rsidRPr="003B17CC">
        <w:rPr>
          <w:rFonts w:cs="Times New Roman"/>
          <w:sz w:val="20"/>
          <w:szCs w:val="20"/>
        </w:rPr>
        <w:t>InMobi</w:t>
      </w:r>
      <w:r w:rsidR="00015238" w:rsidRPr="003B17CC">
        <w:rPr>
          <w:rFonts w:cs="Times New Roman"/>
          <w:sz w:val="20"/>
          <w:szCs w:val="20"/>
        </w:rPr>
        <w:t xml:space="preserve"> may also collect, retain, disclose, distribute and otherwise utilize the foregoing data.</w:t>
      </w:r>
    </w:p>
    <w:p w14:paraId="6D3270EC" w14:textId="77777777" w:rsidR="000C7ABC" w:rsidRPr="003B17CC" w:rsidRDefault="000C7ABC" w:rsidP="001054C2">
      <w:pPr>
        <w:pStyle w:val="ListParagraph"/>
        <w:tabs>
          <w:tab w:val="left" w:pos="6298"/>
        </w:tabs>
        <w:spacing w:after="120"/>
        <w:ind w:left="567"/>
        <w:jc w:val="both"/>
        <w:rPr>
          <w:rFonts w:cs="Times New Roman"/>
          <w:b/>
          <w:caps/>
          <w:sz w:val="20"/>
          <w:szCs w:val="20"/>
        </w:rPr>
      </w:pPr>
    </w:p>
    <w:p w14:paraId="115866A4" w14:textId="5D16F018" w:rsidR="004817D9" w:rsidRPr="003B17CC" w:rsidRDefault="004817D9" w:rsidP="001054C2">
      <w:pPr>
        <w:pStyle w:val="ListParagraph"/>
        <w:numPr>
          <w:ilvl w:val="0"/>
          <w:numId w:val="2"/>
        </w:numPr>
        <w:tabs>
          <w:tab w:val="left" w:pos="6298"/>
        </w:tabs>
        <w:spacing w:after="120"/>
        <w:ind w:left="567" w:hanging="567"/>
        <w:jc w:val="both"/>
        <w:rPr>
          <w:rFonts w:cs="Times New Roman"/>
          <w:b/>
          <w:caps/>
          <w:sz w:val="20"/>
          <w:szCs w:val="20"/>
        </w:rPr>
      </w:pPr>
      <w:r w:rsidRPr="003B17CC">
        <w:rPr>
          <w:rFonts w:cs="Times New Roman"/>
          <w:b/>
          <w:bCs/>
          <w:sz w:val="20"/>
          <w:szCs w:val="20"/>
          <w:u w:val="single"/>
        </w:rPr>
        <w:t>PRIVACY</w:t>
      </w:r>
      <w:r w:rsidRPr="003B17CC">
        <w:rPr>
          <w:rFonts w:cs="Times New Roman"/>
          <w:b/>
          <w:caps/>
          <w:sz w:val="20"/>
          <w:szCs w:val="20"/>
          <w:u w:val="single"/>
        </w:rPr>
        <w:t xml:space="preserve"> POLICY</w:t>
      </w:r>
      <w:r w:rsidRPr="003B17CC">
        <w:rPr>
          <w:rFonts w:cs="Times New Roman"/>
          <w:b/>
          <w:caps/>
          <w:sz w:val="20"/>
          <w:szCs w:val="20"/>
        </w:rPr>
        <w:t xml:space="preserve">.  </w:t>
      </w:r>
      <w:r w:rsidRPr="003B17CC">
        <w:rPr>
          <w:rFonts w:cs="Times New Roman"/>
          <w:sz w:val="20"/>
          <w:szCs w:val="20"/>
        </w:rPr>
        <w:t>Each Party agrees to post on its websites and applications (and each party will contractually require its respective media buyers, advertiser, or publishers, as applicable, to post on their respective websites and applications) a privacy policy that:  (a) complies with all applicable laws, rules, and regulations</w:t>
      </w:r>
      <w:r w:rsidR="00226979" w:rsidRPr="003B17CC">
        <w:rPr>
          <w:rFonts w:cs="Times New Roman"/>
          <w:sz w:val="20"/>
          <w:szCs w:val="20"/>
        </w:rPr>
        <w:t xml:space="preserve">, </w:t>
      </w:r>
      <w:r w:rsidRPr="003B17CC">
        <w:rPr>
          <w:rFonts w:cs="Times New Roman"/>
          <w:sz w:val="20"/>
          <w:szCs w:val="20"/>
        </w:rPr>
        <w:t>(b) accurately discloses the data collection, use and disclosure practices applicable to such site or application</w:t>
      </w:r>
      <w:r w:rsidR="00BD35D2" w:rsidRPr="003B17CC">
        <w:rPr>
          <w:rFonts w:cs="Times New Roman"/>
          <w:sz w:val="20"/>
          <w:szCs w:val="20"/>
        </w:rPr>
        <w:t>, including the fact that data collected on such site or application will be used to target ads at other websites or applications</w:t>
      </w:r>
      <w:r w:rsidR="00226979" w:rsidRPr="003B17CC">
        <w:rPr>
          <w:rFonts w:cs="Times New Roman"/>
          <w:sz w:val="20"/>
          <w:szCs w:val="20"/>
        </w:rPr>
        <w:t xml:space="preserve"> and (c) if applicable, discloses the use of one or more third parties for ad serving activities</w:t>
      </w:r>
      <w:r w:rsidRPr="003B17CC">
        <w:rPr>
          <w:rFonts w:cs="Times New Roman"/>
          <w:sz w:val="20"/>
          <w:szCs w:val="20"/>
        </w:rPr>
        <w:t xml:space="preserve">.  </w:t>
      </w:r>
      <w:r w:rsidR="6576D56F" w:rsidRPr="003B17CC">
        <w:rPr>
          <w:rFonts w:cs="Times New Roman"/>
          <w:sz w:val="20"/>
          <w:szCs w:val="20"/>
        </w:rPr>
        <w:t>Demand Partner</w:t>
      </w:r>
      <w:r w:rsidRPr="003B17CC">
        <w:rPr>
          <w:rFonts w:cs="Times New Roman"/>
          <w:sz w:val="20"/>
          <w:szCs w:val="20"/>
        </w:rPr>
        <w:t xml:space="preserve"> further agrees that its privacy polic(ies) will provide end-users with a conspicuous link to a functional opt-out page.  In addition, </w:t>
      </w:r>
      <w:r w:rsidR="6A0379A4" w:rsidRPr="003B17CC">
        <w:rPr>
          <w:rFonts w:cs="Times New Roman"/>
          <w:sz w:val="20"/>
          <w:szCs w:val="20"/>
        </w:rPr>
        <w:t>Demand Partner</w:t>
      </w:r>
      <w:r w:rsidR="007576D0" w:rsidRPr="003B17CC">
        <w:rPr>
          <w:rFonts w:cs="Times New Roman"/>
          <w:sz w:val="20"/>
          <w:szCs w:val="20"/>
        </w:rPr>
        <w:t xml:space="preserve"> </w:t>
      </w:r>
      <w:r w:rsidRPr="003B17CC">
        <w:rPr>
          <w:rFonts w:cs="Times New Roman"/>
          <w:sz w:val="20"/>
          <w:szCs w:val="20"/>
        </w:rPr>
        <w:t xml:space="preserve">will ensure (and will contractually require its media buyers, advertiser, or publishers, as applicable, to ensure) that on </w:t>
      </w:r>
      <w:r w:rsidRPr="003B17CC">
        <w:rPr>
          <w:rFonts w:cs="Times New Roman"/>
          <w:sz w:val="20"/>
          <w:szCs w:val="20"/>
        </w:rPr>
        <w:lastRenderedPageBreak/>
        <w:t>each website or application where information is being collected by pixel, beacon or similar technology for retargeting purposes, such website or application displays a privacy policy disclosing such practice and an opt-out link that complies with the provisions set forth above in this Section 1</w:t>
      </w:r>
      <w:r w:rsidR="00874112" w:rsidRPr="003B17CC">
        <w:rPr>
          <w:rFonts w:cs="Times New Roman"/>
          <w:sz w:val="20"/>
          <w:szCs w:val="20"/>
        </w:rPr>
        <w:t>0</w:t>
      </w:r>
      <w:r w:rsidRPr="003B17CC">
        <w:rPr>
          <w:rFonts w:cs="Times New Roman"/>
          <w:sz w:val="20"/>
          <w:szCs w:val="20"/>
        </w:rPr>
        <w:t>.  Each Party agrees to comply with the terms of its own posted privacy polic(ies).  .</w:t>
      </w:r>
    </w:p>
    <w:p w14:paraId="362815B3" w14:textId="77777777" w:rsidR="000C7ABC" w:rsidRPr="003B17CC" w:rsidRDefault="000C7ABC" w:rsidP="001054C2">
      <w:pPr>
        <w:pStyle w:val="ListParagraph"/>
        <w:tabs>
          <w:tab w:val="left" w:pos="6298"/>
        </w:tabs>
        <w:spacing w:after="120"/>
        <w:ind w:left="567"/>
        <w:jc w:val="both"/>
        <w:rPr>
          <w:rFonts w:cs="Times New Roman"/>
          <w:sz w:val="20"/>
          <w:szCs w:val="20"/>
        </w:rPr>
      </w:pPr>
    </w:p>
    <w:p w14:paraId="528AA86D" w14:textId="5D2D4FC2" w:rsidR="004D251C" w:rsidRPr="003B17CC" w:rsidRDefault="000C7ABC" w:rsidP="001054C2">
      <w:pPr>
        <w:pStyle w:val="ListParagraph"/>
        <w:numPr>
          <w:ilvl w:val="0"/>
          <w:numId w:val="2"/>
        </w:numPr>
        <w:tabs>
          <w:tab w:val="left" w:pos="6298"/>
        </w:tabs>
        <w:spacing w:after="120"/>
        <w:ind w:left="567" w:hanging="567"/>
        <w:jc w:val="both"/>
        <w:rPr>
          <w:rFonts w:cs="Times New Roman"/>
          <w:sz w:val="20"/>
          <w:szCs w:val="20"/>
        </w:rPr>
      </w:pPr>
      <w:r w:rsidRPr="003B17CC">
        <w:rPr>
          <w:rFonts w:cs="Times New Roman"/>
          <w:b/>
          <w:caps/>
          <w:sz w:val="20"/>
          <w:szCs w:val="20"/>
        </w:rPr>
        <w:t xml:space="preserve">REPRESENTATIONS, </w:t>
      </w:r>
      <w:r w:rsidR="004D251C" w:rsidRPr="003B17CC">
        <w:rPr>
          <w:rFonts w:cs="Times New Roman"/>
          <w:b/>
          <w:caps/>
          <w:sz w:val="20"/>
          <w:szCs w:val="20"/>
        </w:rPr>
        <w:t>WARRANTIES &amp; Disclaimers</w:t>
      </w:r>
      <w:r w:rsidR="004D251C" w:rsidRPr="003B17CC">
        <w:rPr>
          <w:rFonts w:cs="Times New Roman"/>
          <w:caps/>
          <w:sz w:val="20"/>
          <w:szCs w:val="20"/>
        </w:rPr>
        <w:t xml:space="preserve">.  </w:t>
      </w:r>
      <w:r w:rsidR="004D251C" w:rsidRPr="003B17CC">
        <w:rPr>
          <w:rFonts w:cs="Times New Roman"/>
          <w:sz w:val="20"/>
          <w:szCs w:val="20"/>
        </w:rPr>
        <w:t xml:space="preserve">Each Party represents and warrants that it has the requisite corporate power and authority to enter into this </w:t>
      </w:r>
      <w:r w:rsidR="00A93E0B" w:rsidRPr="003B17CC">
        <w:rPr>
          <w:rFonts w:cs="Times New Roman"/>
          <w:sz w:val="20"/>
          <w:szCs w:val="20"/>
        </w:rPr>
        <w:t>Agreement</w:t>
      </w:r>
      <w:r w:rsidR="004D251C" w:rsidRPr="003B17CC">
        <w:rPr>
          <w:rFonts w:cs="Times New Roman"/>
          <w:sz w:val="20"/>
          <w:szCs w:val="20"/>
        </w:rPr>
        <w:t xml:space="preserve"> and to carry out the transactions contemplated hereunder</w:t>
      </w:r>
      <w:r w:rsidR="00015238" w:rsidRPr="003B17CC">
        <w:rPr>
          <w:rFonts w:cs="Times New Roman"/>
          <w:sz w:val="20"/>
          <w:szCs w:val="20"/>
        </w:rPr>
        <w:t xml:space="preserve"> and thereunder</w:t>
      </w:r>
      <w:r w:rsidR="004D251C" w:rsidRPr="003B17CC">
        <w:rPr>
          <w:rFonts w:cs="Times New Roman"/>
          <w:sz w:val="20"/>
          <w:szCs w:val="20"/>
        </w:rPr>
        <w:t>.</w:t>
      </w:r>
      <w:r w:rsidR="004D251C" w:rsidRPr="003B17CC">
        <w:rPr>
          <w:rFonts w:cs="Times New Roman"/>
          <w:caps/>
          <w:sz w:val="20"/>
          <w:szCs w:val="20"/>
        </w:rPr>
        <w:t xml:space="preserve">  </w:t>
      </w:r>
      <w:r w:rsidR="76383339" w:rsidRPr="003B17CC">
        <w:rPr>
          <w:rFonts w:cs="Times New Roman"/>
          <w:sz w:val="20"/>
          <w:szCs w:val="20"/>
        </w:rPr>
        <w:t>Demand Partner</w:t>
      </w:r>
      <w:r w:rsidR="007576D0" w:rsidRPr="003B17CC">
        <w:rPr>
          <w:rFonts w:cs="Times New Roman"/>
          <w:sz w:val="20"/>
          <w:szCs w:val="20"/>
        </w:rPr>
        <w:t xml:space="preserve"> </w:t>
      </w:r>
      <w:r w:rsidR="004D251C" w:rsidRPr="003B17CC">
        <w:rPr>
          <w:rFonts w:cs="Times New Roman"/>
          <w:sz w:val="20"/>
          <w:szCs w:val="20"/>
        </w:rPr>
        <w:t xml:space="preserve">represents and warrants that it will comply in all respects with any export and import laws and restrictions applicable to any hardware, software and technology delivered to the </w:t>
      </w:r>
      <w:r w:rsidR="1EE36AFA" w:rsidRPr="003B17CC">
        <w:rPr>
          <w:rFonts w:cs="Times New Roman"/>
          <w:sz w:val="20"/>
          <w:szCs w:val="20"/>
        </w:rPr>
        <w:t>Demand Partner</w:t>
      </w:r>
      <w:r w:rsidR="007576D0" w:rsidRPr="003B17CC">
        <w:rPr>
          <w:rFonts w:cs="Times New Roman"/>
          <w:sz w:val="20"/>
          <w:szCs w:val="20"/>
        </w:rPr>
        <w:t xml:space="preserve"> </w:t>
      </w:r>
      <w:r w:rsidR="004D251C" w:rsidRPr="003B17CC">
        <w:rPr>
          <w:rFonts w:cs="Times New Roman"/>
          <w:sz w:val="20"/>
          <w:szCs w:val="20"/>
        </w:rPr>
        <w:t>and will otherwise comply with the applicable United States laws and regulations in effect during the term</w:t>
      </w:r>
      <w:r w:rsidR="004D251C" w:rsidRPr="003B17CC">
        <w:rPr>
          <w:rFonts w:cs="Times New Roman"/>
          <w:caps/>
          <w:sz w:val="20"/>
          <w:szCs w:val="20"/>
        </w:rPr>
        <w:t xml:space="preserve">.  </w:t>
      </w:r>
      <w:r w:rsidR="1EE36AFA" w:rsidRPr="003B17CC">
        <w:rPr>
          <w:rFonts w:cs="Times New Roman"/>
          <w:sz w:val="20"/>
          <w:szCs w:val="20"/>
        </w:rPr>
        <w:t>Demand Partner</w:t>
      </w:r>
      <w:r w:rsidR="007576D0" w:rsidRPr="003B17CC">
        <w:rPr>
          <w:rFonts w:cs="Times New Roman"/>
          <w:sz w:val="20"/>
          <w:szCs w:val="20"/>
        </w:rPr>
        <w:t xml:space="preserve"> </w:t>
      </w:r>
      <w:r w:rsidR="004D251C" w:rsidRPr="003B17CC">
        <w:rPr>
          <w:rFonts w:cs="Times New Roman"/>
          <w:sz w:val="20"/>
          <w:szCs w:val="20"/>
        </w:rPr>
        <w:t xml:space="preserve">otherwise represents and warrants that it and its controlling </w:t>
      </w:r>
      <w:r w:rsidR="00015238" w:rsidRPr="003B17CC">
        <w:rPr>
          <w:rFonts w:cs="Times New Roman"/>
          <w:sz w:val="20"/>
          <w:szCs w:val="20"/>
        </w:rPr>
        <w:t>a</w:t>
      </w:r>
      <w:r w:rsidR="004D251C" w:rsidRPr="003B17CC">
        <w:rPr>
          <w:rFonts w:cs="Times New Roman"/>
          <w:sz w:val="20"/>
          <w:szCs w:val="20"/>
        </w:rPr>
        <w:t>ffiliates are not in or from countries subject to U.S. embargo and that it is not a party identified on any governmental export exclusion lists and it will take appropriate measures to ensure that its end users, agents and subcontractors likewise are not in or from countries subject to U.S. embargo or identified on governmental export exclusion lists.</w:t>
      </w:r>
    </w:p>
    <w:p w14:paraId="52466AF1" w14:textId="32605419" w:rsidR="004D251C" w:rsidRPr="003B17CC" w:rsidRDefault="00B24F68" w:rsidP="001054C2">
      <w:pPr>
        <w:spacing w:before="120" w:after="120"/>
        <w:ind w:left="567"/>
        <w:jc w:val="both"/>
        <w:rPr>
          <w:rFonts w:cs="Times New Roman"/>
          <w:sz w:val="20"/>
          <w:szCs w:val="20"/>
        </w:rPr>
      </w:pPr>
      <w:r w:rsidRPr="003B17CC">
        <w:rPr>
          <w:rFonts w:cs="Times New Roman"/>
          <w:sz w:val="20"/>
          <w:szCs w:val="20"/>
        </w:rPr>
        <w:t>INMOBI</w:t>
      </w:r>
      <w:r w:rsidR="004D251C" w:rsidRPr="003B17CC">
        <w:rPr>
          <w:rFonts w:cs="Times New Roman"/>
          <w:sz w:val="20"/>
          <w:szCs w:val="20"/>
        </w:rPr>
        <w:t xml:space="preserve"> DOES NOT WARRANT THAT THE</w:t>
      </w:r>
      <w:r w:rsidR="00015238" w:rsidRPr="003B17CC">
        <w:rPr>
          <w:rFonts w:cs="Times New Roman"/>
          <w:sz w:val="20"/>
          <w:szCs w:val="20"/>
        </w:rPr>
        <w:t xml:space="preserve"> </w:t>
      </w:r>
      <w:r w:rsidR="004D251C" w:rsidRPr="003B17CC">
        <w:rPr>
          <w:rFonts w:cs="Times New Roman"/>
          <w:sz w:val="20"/>
          <w:szCs w:val="20"/>
        </w:rPr>
        <w:t xml:space="preserve">SERVICES WILL BE UNINTERRUPTED, ERROR FREE OR SECURE AND DOES NOT WARRANT THE SERVICES AGAINST MALFUNCTION OR CESSATION DUE TO CESSATION OR MALFUNCTION OF ANY INTERNET SERVICE PROVIDER OR ANY OF THE THIRD PARTY NETWORKS THAT FORM THE INTERNET.  </w:t>
      </w:r>
      <w:r w:rsidRPr="003B17CC">
        <w:rPr>
          <w:rFonts w:cs="Times New Roman"/>
          <w:sz w:val="20"/>
          <w:szCs w:val="20"/>
        </w:rPr>
        <w:t>INMOBI</w:t>
      </w:r>
      <w:r w:rsidR="004D251C" w:rsidRPr="003B17CC">
        <w:rPr>
          <w:rFonts w:cs="Times New Roman"/>
          <w:sz w:val="20"/>
          <w:szCs w:val="20"/>
        </w:rPr>
        <w:t xml:space="preserve"> IS NOT RESPONSIBLE FOR THE ACCURACY OR INTEGRITY OF ANY DATA SUBMITTED BY </w:t>
      </w:r>
      <w:r w:rsidR="225BBB1A" w:rsidRPr="003B17CC">
        <w:rPr>
          <w:rFonts w:cs="Times New Roman"/>
          <w:sz w:val="20"/>
          <w:szCs w:val="20"/>
        </w:rPr>
        <w:t>DEMAND PARTNER</w:t>
      </w:r>
      <w:r w:rsidR="004D251C" w:rsidRPr="003B17CC">
        <w:rPr>
          <w:rFonts w:cs="Times New Roman"/>
          <w:sz w:val="20"/>
          <w:szCs w:val="20"/>
        </w:rPr>
        <w:t xml:space="preserve"> OR ITS USERS, OR FOR ANY DOWNTIME, LOSS OR CORRUPTION OF DATA THAT OCCURS AS A RESULT OF TRANSMITTING OR RECEIVING DATA OR VIRUSES DUE TO CONNECTION TO OR ACCESS OVER THE INTERNET.  </w:t>
      </w:r>
      <w:r w:rsidR="004D251C" w:rsidRPr="003B17CC">
        <w:rPr>
          <w:rFonts w:cs="Times New Roman"/>
          <w:caps/>
          <w:sz w:val="20"/>
          <w:szCs w:val="20"/>
        </w:rPr>
        <w:t>EXCEPT AS SET FORTH HEREin, all</w:t>
      </w:r>
      <w:r w:rsidR="00015238" w:rsidRPr="003B17CC">
        <w:rPr>
          <w:rFonts w:cs="Times New Roman"/>
          <w:caps/>
          <w:sz w:val="20"/>
          <w:szCs w:val="20"/>
        </w:rPr>
        <w:t xml:space="preserve"> </w:t>
      </w:r>
      <w:r w:rsidR="004D251C" w:rsidRPr="003B17CC">
        <w:rPr>
          <w:rFonts w:cs="Times New Roman"/>
          <w:caps/>
          <w:sz w:val="20"/>
          <w:szCs w:val="20"/>
        </w:rPr>
        <w:t>services are provided</w:t>
      </w:r>
      <w:r w:rsidR="00015238" w:rsidRPr="003B17CC">
        <w:rPr>
          <w:rFonts w:cs="Times New Roman"/>
          <w:sz w:val="20"/>
          <w:szCs w:val="20"/>
        </w:rPr>
        <w:t xml:space="preserve"> “</w:t>
      </w:r>
      <w:r w:rsidR="004D251C" w:rsidRPr="003B17CC">
        <w:rPr>
          <w:rFonts w:cs="Times New Roman"/>
          <w:caps/>
          <w:sz w:val="20"/>
          <w:szCs w:val="20"/>
        </w:rPr>
        <w:t>as is</w:t>
      </w:r>
      <w:r w:rsidR="00015238" w:rsidRPr="003B17CC">
        <w:rPr>
          <w:rFonts w:cs="Times New Roman"/>
          <w:sz w:val="20"/>
          <w:szCs w:val="20"/>
        </w:rPr>
        <w:t>”</w:t>
      </w:r>
      <w:r w:rsidR="004D251C" w:rsidRPr="003B17CC">
        <w:rPr>
          <w:rFonts w:cs="Times New Roman"/>
          <w:caps/>
          <w:sz w:val="20"/>
          <w:szCs w:val="20"/>
        </w:rPr>
        <w:t xml:space="preserve"> and </w:t>
      </w:r>
      <w:r w:rsidR="00015238" w:rsidRPr="003B17CC">
        <w:rPr>
          <w:rFonts w:cs="Times New Roman"/>
          <w:sz w:val="20"/>
          <w:szCs w:val="20"/>
        </w:rPr>
        <w:t>“</w:t>
      </w:r>
      <w:r w:rsidR="004D251C" w:rsidRPr="003B17CC">
        <w:rPr>
          <w:rFonts w:cs="Times New Roman"/>
          <w:caps/>
          <w:sz w:val="20"/>
          <w:szCs w:val="20"/>
        </w:rPr>
        <w:t>as available</w:t>
      </w:r>
      <w:r w:rsidR="00015238" w:rsidRPr="003B17CC">
        <w:rPr>
          <w:rFonts w:cs="Times New Roman"/>
          <w:sz w:val="20"/>
          <w:szCs w:val="20"/>
        </w:rPr>
        <w:t>”</w:t>
      </w:r>
      <w:r w:rsidR="004D251C" w:rsidRPr="003B17CC">
        <w:rPr>
          <w:rFonts w:cs="Times New Roman"/>
          <w:caps/>
          <w:sz w:val="20"/>
          <w:szCs w:val="20"/>
        </w:rPr>
        <w:t xml:space="preserve"> and </w:t>
      </w:r>
      <w:r w:rsidRPr="003B17CC">
        <w:rPr>
          <w:rFonts w:cs="Times New Roman"/>
          <w:caps/>
          <w:sz w:val="20"/>
          <w:szCs w:val="20"/>
        </w:rPr>
        <w:t>INMOBI</w:t>
      </w:r>
      <w:r w:rsidR="004D251C" w:rsidRPr="003B17CC">
        <w:rPr>
          <w:rFonts w:cs="Times New Roman"/>
          <w:caps/>
          <w:sz w:val="20"/>
          <w:szCs w:val="20"/>
        </w:rPr>
        <w:t xml:space="preserve"> MAKES NO WARRANTIES TO </w:t>
      </w:r>
      <w:r w:rsidR="41460187" w:rsidRPr="003B17CC">
        <w:rPr>
          <w:rFonts w:cs="Times New Roman"/>
          <w:sz w:val="20"/>
          <w:szCs w:val="20"/>
        </w:rPr>
        <w:t>DEMAND PARTNER</w:t>
      </w:r>
      <w:r w:rsidR="007576D0" w:rsidRPr="003B17CC">
        <w:rPr>
          <w:rFonts w:cs="Times New Roman"/>
          <w:sz w:val="20"/>
          <w:szCs w:val="20"/>
        </w:rPr>
        <w:t xml:space="preserve"> </w:t>
      </w:r>
      <w:r w:rsidR="004D251C" w:rsidRPr="003B17CC">
        <w:rPr>
          <w:rFonts w:cs="Times New Roman"/>
          <w:caps/>
          <w:sz w:val="20"/>
          <w:szCs w:val="20"/>
        </w:rPr>
        <w:t xml:space="preserve">OR TO ANY third party including, without limitation, END USERs, WHETHER EXPRESS, IMPLIED OR STATUTORY, INCLUDING, BY WAY OF EXAMPLE, WARRANTIES OF MERCHANTABILITY, FITNESS FOR ANY PARTICULAR PURPOSE, TITLE, NON-INFRINGEMENT or </w:t>
      </w:r>
      <w:r w:rsidR="004D251C" w:rsidRPr="003B17CC">
        <w:rPr>
          <w:rFonts w:cs="Times New Roman"/>
          <w:sz w:val="20"/>
          <w:szCs w:val="20"/>
        </w:rPr>
        <w:t>RESULTS TO BE OBTAINED FROM USE OF THE SERVICES,</w:t>
      </w:r>
      <w:r w:rsidR="004D251C" w:rsidRPr="003B17CC">
        <w:rPr>
          <w:rFonts w:cs="Times New Roman"/>
          <w:caps/>
          <w:sz w:val="20"/>
          <w:szCs w:val="20"/>
        </w:rPr>
        <w:t xml:space="preserve"> ALL OF WHICH ARE HEREBY EXPRESSLY EXCLUDED AND DISCLAIMED</w:t>
      </w:r>
      <w:r w:rsidR="004D251C" w:rsidRPr="003B17CC">
        <w:rPr>
          <w:rFonts w:cs="Times New Roman"/>
          <w:sz w:val="20"/>
          <w:szCs w:val="20"/>
        </w:rPr>
        <w:t xml:space="preserve">. </w:t>
      </w:r>
    </w:p>
    <w:p w14:paraId="72816FF2" w14:textId="79AF995B" w:rsidR="004D251C" w:rsidRPr="003B17CC" w:rsidRDefault="004D251C" w:rsidP="001054C2">
      <w:pPr>
        <w:pStyle w:val="ListParagraph"/>
        <w:numPr>
          <w:ilvl w:val="0"/>
          <w:numId w:val="2"/>
        </w:numPr>
        <w:tabs>
          <w:tab w:val="left" w:pos="6298"/>
        </w:tabs>
        <w:spacing w:after="120"/>
        <w:ind w:left="567" w:hanging="567"/>
        <w:jc w:val="both"/>
        <w:rPr>
          <w:rFonts w:cs="Times New Roman"/>
          <w:sz w:val="20"/>
          <w:szCs w:val="20"/>
        </w:rPr>
      </w:pPr>
      <w:r w:rsidRPr="003B17CC">
        <w:rPr>
          <w:rFonts w:cs="Times New Roman"/>
          <w:b/>
          <w:bCs/>
          <w:sz w:val="20"/>
          <w:szCs w:val="20"/>
          <w:u w:val="single"/>
        </w:rPr>
        <w:t>LIMITATION</w:t>
      </w:r>
      <w:r w:rsidRPr="003B17CC">
        <w:rPr>
          <w:rFonts w:cs="Times New Roman"/>
          <w:b/>
          <w:bCs/>
          <w:caps/>
          <w:sz w:val="20"/>
          <w:szCs w:val="20"/>
          <w:u w:val="single"/>
        </w:rPr>
        <w:t xml:space="preserve"> OF Liability.</w:t>
      </w:r>
      <w:r w:rsidRPr="003B17CC">
        <w:rPr>
          <w:rFonts w:cs="Times New Roman"/>
          <w:caps/>
          <w:sz w:val="20"/>
          <w:szCs w:val="20"/>
        </w:rPr>
        <w:t xml:space="preserve">  IN </w:t>
      </w:r>
      <w:r w:rsidRPr="003B17CC">
        <w:rPr>
          <w:rFonts w:cs="Times New Roman"/>
          <w:sz w:val="20"/>
          <w:szCs w:val="20"/>
        </w:rPr>
        <w:t>NO EVENT SHALL EITHER PARTY BE LIABLE FOR ANY INDIRECT, INCIDENTAL, SPECIAL, OR CONSEQUENTIAL DAMAGES OF ANY KIND, HOWEVER ARISING, WHI</w:t>
      </w:r>
      <w:r w:rsidR="00015238" w:rsidRPr="003B17CC">
        <w:rPr>
          <w:rFonts w:cs="Times New Roman"/>
          <w:sz w:val="20"/>
          <w:szCs w:val="20"/>
        </w:rPr>
        <w:t xml:space="preserve">CH ARE RELATED TO THIS </w:t>
      </w:r>
      <w:r w:rsidR="00A93E0B" w:rsidRPr="003B17CC">
        <w:rPr>
          <w:rFonts w:cs="Times New Roman"/>
          <w:sz w:val="20"/>
          <w:szCs w:val="20"/>
        </w:rPr>
        <w:t>AGREEMENT</w:t>
      </w:r>
      <w:r w:rsidRPr="003B17CC">
        <w:rPr>
          <w:rFonts w:cs="Times New Roman"/>
          <w:sz w:val="20"/>
          <w:szCs w:val="20"/>
        </w:rPr>
        <w:t xml:space="preserve"> AND THE PROVISION OF SERVICES HEREUNDER (REGARDLESS OF WHETHER A CLAIM FOR ANY SUCH LIABILITY IS PREMISED UPON BREACH OF CONTRACT, WARRANTY, NEGLIGENCE, STRICT LIABILITY OR OTHER THEORY OF LIABILITY), EVEN IF THE PARTY HAS BEEN ADVISED OF THE POSSIBILITY OF SUCH DAMAGES.  FOR BREACH OF ANY TERM FOR WHICH AN EXPRESS REMEDY OR MEASURE OF DAMAGES IS PROVIDED, SUCH SHALL BE THE EXCLUSIVE REMEDY OF </w:t>
      </w:r>
      <w:r w:rsidR="41460187" w:rsidRPr="003B17CC">
        <w:rPr>
          <w:rFonts w:cs="Times New Roman"/>
          <w:sz w:val="20"/>
          <w:szCs w:val="20"/>
        </w:rPr>
        <w:t>DEMAND PARTNER</w:t>
      </w:r>
      <w:r w:rsidR="007576D0" w:rsidRPr="003B17CC">
        <w:rPr>
          <w:rFonts w:cs="Times New Roman"/>
          <w:sz w:val="20"/>
          <w:szCs w:val="20"/>
        </w:rPr>
        <w:t xml:space="preserve"> </w:t>
      </w:r>
      <w:r w:rsidRPr="003B17CC">
        <w:rPr>
          <w:rFonts w:cs="Times New Roman"/>
          <w:sz w:val="20"/>
          <w:szCs w:val="20"/>
        </w:rPr>
        <w:t xml:space="preserve">AND </w:t>
      </w:r>
      <w:r w:rsidR="00B24F68" w:rsidRPr="003B17CC">
        <w:rPr>
          <w:rFonts w:cs="Times New Roman"/>
          <w:sz w:val="20"/>
          <w:szCs w:val="20"/>
        </w:rPr>
        <w:t>INMOBI</w:t>
      </w:r>
      <w:r w:rsidR="00015238" w:rsidRPr="003B17CC">
        <w:rPr>
          <w:rFonts w:cs="Times New Roman"/>
          <w:sz w:val="20"/>
          <w:szCs w:val="20"/>
        </w:rPr>
        <w:t>’S</w:t>
      </w:r>
      <w:r w:rsidRPr="003B17CC">
        <w:rPr>
          <w:rFonts w:cs="Times New Roman"/>
          <w:sz w:val="20"/>
          <w:szCs w:val="20"/>
        </w:rPr>
        <w:t xml:space="preserve"> SOLE LIABILITY.  IN NO EVENT SHALL </w:t>
      </w:r>
      <w:r w:rsidR="00B24F68" w:rsidRPr="003B17CC">
        <w:rPr>
          <w:rFonts w:cs="Times New Roman"/>
          <w:sz w:val="20"/>
          <w:szCs w:val="20"/>
        </w:rPr>
        <w:t>INMOBI</w:t>
      </w:r>
      <w:r w:rsidRPr="003B17CC">
        <w:rPr>
          <w:rFonts w:cs="Times New Roman"/>
          <w:sz w:val="20"/>
          <w:szCs w:val="20"/>
        </w:rPr>
        <w:t xml:space="preserve">, BE LIABLE FOR ANY LOST PROFITS, LOST DATA, OR LOST EQUIPMENT, ANY WEBSITE OR NETWORK DOWNTIME, OR COST OF PROCURING SUBSTITUTE SERVICES.  </w:t>
      </w:r>
    </w:p>
    <w:p w14:paraId="6AB0934B" w14:textId="0F396DB3" w:rsidR="004D251C" w:rsidRPr="003B17CC" w:rsidRDefault="004D251C" w:rsidP="001054C2">
      <w:pPr>
        <w:spacing w:before="120" w:after="120"/>
        <w:ind w:left="567"/>
        <w:jc w:val="both"/>
        <w:rPr>
          <w:rFonts w:cs="Times New Roman"/>
          <w:b/>
          <w:i/>
          <w:sz w:val="20"/>
          <w:szCs w:val="20"/>
        </w:rPr>
      </w:pPr>
      <w:r w:rsidRPr="003B17CC">
        <w:rPr>
          <w:rFonts w:cs="Times New Roman"/>
          <w:sz w:val="20"/>
          <w:szCs w:val="20"/>
        </w:rPr>
        <w:t xml:space="preserve">EACH PARTY’S (AND ITS AFFILIATES’) TOTAL CUMULATIVE LIABILITY TO THE OTHER PARTY AND ITS AFFILIATES HEREUNDER FOR ANY DIRECT DAMAGES SHALL NOT EXCEED THE AGGREGATE AMOUNTS ACTUALLY PAID BY </w:t>
      </w:r>
      <w:r w:rsidR="1D17F700" w:rsidRPr="003B17CC">
        <w:rPr>
          <w:rFonts w:cs="Times New Roman"/>
          <w:sz w:val="20"/>
          <w:szCs w:val="20"/>
        </w:rPr>
        <w:t>DEMAND PARTNER</w:t>
      </w:r>
      <w:r w:rsidR="007576D0" w:rsidRPr="003B17CC">
        <w:rPr>
          <w:rFonts w:cs="Times New Roman"/>
          <w:sz w:val="20"/>
          <w:szCs w:val="20"/>
        </w:rPr>
        <w:t xml:space="preserve"> </w:t>
      </w:r>
      <w:r w:rsidRPr="003B17CC">
        <w:rPr>
          <w:rFonts w:cs="Times New Roman"/>
          <w:sz w:val="20"/>
          <w:szCs w:val="20"/>
        </w:rPr>
        <w:t xml:space="preserve">TO </w:t>
      </w:r>
      <w:r w:rsidR="00B24F68" w:rsidRPr="003B17CC">
        <w:rPr>
          <w:rFonts w:cs="Times New Roman"/>
          <w:sz w:val="20"/>
          <w:szCs w:val="20"/>
        </w:rPr>
        <w:t>INMOBI</w:t>
      </w:r>
      <w:r w:rsidRPr="003B17CC">
        <w:rPr>
          <w:rFonts w:cs="Times New Roman"/>
          <w:sz w:val="20"/>
          <w:szCs w:val="20"/>
        </w:rPr>
        <w:t xml:space="preserve"> IN CONNECTION WITH THE</w:t>
      </w:r>
      <w:r w:rsidR="008A6780" w:rsidRPr="003B17CC">
        <w:rPr>
          <w:rFonts w:cs="Times New Roman"/>
          <w:sz w:val="20"/>
          <w:szCs w:val="20"/>
        </w:rPr>
        <w:t xml:space="preserve"> </w:t>
      </w:r>
      <w:r w:rsidRPr="003B17CC">
        <w:rPr>
          <w:rFonts w:cs="Times New Roman"/>
          <w:sz w:val="20"/>
          <w:szCs w:val="20"/>
        </w:rPr>
        <w:t>SERVICE(S) GIVING RISE TO THE DAMAGES OVER THE PRECEEDING TWELVE (12) MONTHS FROM THE TIME OF THE EVENT RESULTING IN LIABILITY OCCURS.  THE ABOVE LIMITATION OF LIABILITY SHALL NOT APPLY TO: (a) </w:t>
      </w:r>
      <w:r w:rsidR="006D7AB8" w:rsidRPr="003B17CC">
        <w:rPr>
          <w:rFonts w:cs="Times New Roman"/>
          <w:sz w:val="20"/>
          <w:szCs w:val="20"/>
        </w:rPr>
        <w:t xml:space="preserve">AMOUNTS OWED BY </w:t>
      </w:r>
      <w:r w:rsidR="1D17F700" w:rsidRPr="003B17CC">
        <w:rPr>
          <w:rFonts w:cs="Times New Roman"/>
          <w:sz w:val="20"/>
          <w:szCs w:val="20"/>
        </w:rPr>
        <w:t>DEMAND PARTNER</w:t>
      </w:r>
      <w:r w:rsidR="007576D0" w:rsidRPr="003B17CC">
        <w:rPr>
          <w:rFonts w:cs="Times New Roman"/>
          <w:sz w:val="20"/>
          <w:szCs w:val="20"/>
        </w:rPr>
        <w:t xml:space="preserve"> </w:t>
      </w:r>
      <w:r w:rsidR="00006EB0" w:rsidRPr="003B17CC">
        <w:rPr>
          <w:rFonts w:cs="Times New Roman"/>
          <w:sz w:val="20"/>
          <w:szCs w:val="20"/>
        </w:rPr>
        <w:t>HEREUNDER</w:t>
      </w:r>
      <w:r w:rsidR="006D7AB8" w:rsidRPr="003B17CC">
        <w:rPr>
          <w:rFonts w:cs="Times New Roman"/>
          <w:sz w:val="20"/>
          <w:szCs w:val="20"/>
        </w:rPr>
        <w:t xml:space="preserve">, (b) </w:t>
      </w:r>
      <w:r w:rsidRPr="003B17CC">
        <w:rPr>
          <w:rFonts w:cs="Times New Roman"/>
          <w:sz w:val="20"/>
          <w:szCs w:val="20"/>
        </w:rPr>
        <w:t>CLAIMS ARISING FROM A PARTY FAILING TO COMPLY WITH LAWS; (</w:t>
      </w:r>
      <w:r w:rsidR="006D7AB8" w:rsidRPr="003B17CC">
        <w:rPr>
          <w:rFonts w:cs="Times New Roman"/>
          <w:sz w:val="20"/>
          <w:szCs w:val="20"/>
        </w:rPr>
        <w:t>c</w:t>
      </w:r>
      <w:r w:rsidRPr="003B17CC">
        <w:rPr>
          <w:rFonts w:cs="Times New Roman"/>
          <w:sz w:val="20"/>
          <w:szCs w:val="20"/>
        </w:rPr>
        <w:t xml:space="preserve">) MISUSE OF THE SERVICES IN VIOLATION OF THE TERMS OF THIS </w:t>
      </w:r>
      <w:r w:rsidR="00A93E0B" w:rsidRPr="003B17CC">
        <w:rPr>
          <w:rFonts w:cs="Times New Roman"/>
          <w:sz w:val="20"/>
          <w:szCs w:val="20"/>
        </w:rPr>
        <w:t>AGREEMENT</w:t>
      </w:r>
      <w:r w:rsidRPr="003B17CC">
        <w:rPr>
          <w:rFonts w:cs="Times New Roman"/>
          <w:sz w:val="20"/>
          <w:szCs w:val="20"/>
        </w:rPr>
        <w:t>; OR (</w:t>
      </w:r>
      <w:r w:rsidR="006D7AB8" w:rsidRPr="003B17CC">
        <w:rPr>
          <w:rFonts w:cs="Times New Roman"/>
          <w:sz w:val="20"/>
          <w:szCs w:val="20"/>
        </w:rPr>
        <w:t>d</w:t>
      </w:r>
      <w:r w:rsidRPr="003B17CC">
        <w:rPr>
          <w:rFonts w:cs="Times New Roman"/>
          <w:sz w:val="20"/>
          <w:szCs w:val="20"/>
        </w:rPr>
        <w:t>) CLAIMS FOR WHICH A PARTY HAS AN INDEMNIFICATION OBLIGATION AND ALL DAMAGES ORDER BY A COURT FOR WHICH AN INDEMNIFICATION OBLIGATION IS OWED SHALL BE DEEMED DIRECT DAMAGES FOR PURPOSES OF THIS SECTION.</w:t>
      </w:r>
    </w:p>
    <w:p w14:paraId="130F922B" w14:textId="697024F6" w:rsidR="004D251C" w:rsidRPr="003B17CC" w:rsidRDefault="004D251C" w:rsidP="001054C2">
      <w:pPr>
        <w:pStyle w:val="ListParagraph"/>
        <w:numPr>
          <w:ilvl w:val="0"/>
          <w:numId w:val="2"/>
        </w:numPr>
        <w:tabs>
          <w:tab w:val="left" w:pos="6298"/>
        </w:tabs>
        <w:spacing w:after="120"/>
        <w:ind w:left="567" w:hanging="567"/>
        <w:jc w:val="both"/>
        <w:rPr>
          <w:rFonts w:cs="Times New Roman"/>
          <w:caps/>
          <w:sz w:val="20"/>
          <w:szCs w:val="20"/>
        </w:rPr>
      </w:pPr>
      <w:r w:rsidRPr="003B17CC">
        <w:rPr>
          <w:rFonts w:cs="Times New Roman"/>
          <w:b/>
          <w:caps/>
          <w:sz w:val="20"/>
          <w:szCs w:val="20"/>
          <w:u w:val="single"/>
        </w:rPr>
        <w:t>Indemnification.</w:t>
      </w:r>
      <w:r w:rsidRPr="003B17CC">
        <w:rPr>
          <w:rFonts w:cs="Times New Roman"/>
          <w:caps/>
          <w:sz w:val="20"/>
          <w:szCs w:val="20"/>
        </w:rPr>
        <w:t xml:space="preserve">  </w:t>
      </w:r>
      <w:r w:rsidRPr="003B17CC">
        <w:rPr>
          <w:rFonts w:cs="Times New Roman"/>
          <w:sz w:val="20"/>
          <w:szCs w:val="20"/>
        </w:rPr>
        <w:t xml:space="preserve">Each Party will indemnify and defend any action by a third party brought against the other Party, its </w:t>
      </w:r>
      <w:r w:rsidR="00962BE1" w:rsidRPr="003B17CC">
        <w:rPr>
          <w:rFonts w:cs="Times New Roman"/>
          <w:sz w:val="20"/>
          <w:szCs w:val="20"/>
        </w:rPr>
        <w:t>a</w:t>
      </w:r>
      <w:r w:rsidRPr="003B17CC">
        <w:rPr>
          <w:rFonts w:cs="Times New Roman"/>
          <w:sz w:val="20"/>
          <w:szCs w:val="20"/>
        </w:rPr>
        <w:t>ffiliates</w:t>
      </w:r>
      <w:r w:rsidRPr="003B17CC">
        <w:rPr>
          <w:rFonts w:cs="Times New Roman"/>
          <w:b/>
          <w:sz w:val="20"/>
          <w:szCs w:val="20"/>
        </w:rPr>
        <w:t xml:space="preserve">, </w:t>
      </w:r>
      <w:r w:rsidRPr="003B17CC">
        <w:rPr>
          <w:rFonts w:cs="Times New Roman"/>
          <w:sz w:val="20"/>
          <w:szCs w:val="20"/>
        </w:rPr>
        <w:t xml:space="preserve">directors, officers, or employees (arising in connection with infringement, misappropriation or violation, related to materials or data provided by </w:t>
      </w:r>
      <w:r w:rsidR="328060A8" w:rsidRPr="003B17CC">
        <w:rPr>
          <w:rFonts w:cs="Times New Roman"/>
          <w:sz w:val="20"/>
          <w:szCs w:val="20"/>
        </w:rPr>
        <w:t>Demand Partner</w:t>
      </w:r>
      <w:r w:rsidR="007576D0" w:rsidRPr="003B17CC">
        <w:rPr>
          <w:rFonts w:cs="Times New Roman"/>
          <w:sz w:val="20"/>
          <w:szCs w:val="20"/>
        </w:rPr>
        <w:t xml:space="preserve"> </w:t>
      </w:r>
      <w:r w:rsidRPr="003B17CC">
        <w:rPr>
          <w:rFonts w:cs="Times New Roman"/>
          <w:sz w:val="20"/>
          <w:szCs w:val="20"/>
        </w:rPr>
        <w:t xml:space="preserve">to </w:t>
      </w:r>
      <w:r w:rsidR="00B24F68" w:rsidRPr="003B17CC">
        <w:rPr>
          <w:rFonts w:cs="Times New Roman"/>
          <w:sz w:val="20"/>
          <w:szCs w:val="20"/>
        </w:rPr>
        <w:t>InMobi</w:t>
      </w:r>
      <w:r w:rsidRPr="003B17CC">
        <w:rPr>
          <w:rFonts w:cs="Times New Roman"/>
          <w:sz w:val="20"/>
          <w:szCs w:val="20"/>
        </w:rPr>
        <w:t xml:space="preserve">, in the case of </w:t>
      </w:r>
      <w:r w:rsidR="328060A8" w:rsidRPr="003B17CC">
        <w:rPr>
          <w:rFonts w:cs="Times New Roman"/>
          <w:sz w:val="20"/>
          <w:szCs w:val="20"/>
        </w:rPr>
        <w:t>Demand Partner</w:t>
      </w:r>
      <w:r w:rsidRPr="003B17CC">
        <w:rPr>
          <w:rFonts w:cs="Times New Roman"/>
          <w:sz w:val="20"/>
          <w:szCs w:val="20"/>
        </w:rPr>
        <w:t xml:space="preserve">; or as a direct result of </w:t>
      </w:r>
      <w:r w:rsidR="00B24F68" w:rsidRPr="003B17CC">
        <w:rPr>
          <w:rFonts w:cs="Times New Roman"/>
          <w:sz w:val="20"/>
          <w:szCs w:val="20"/>
        </w:rPr>
        <w:t>InMobi</w:t>
      </w:r>
      <w:r w:rsidR="00962BE1" w:rsidRPr="003B17CC">
        <w:rPr>
          <w:rFonts w:cs="Times New Roman"/>
          <w:sz w:val="20"/>
          <w:szCs w:val="20"/>
        </w:rPr>
        <w:t>’s</w:t>
      </w:r>
      <w:r w:rsidRPr="003B17CC">
        <w:rPr>
          <w:rFonts w:cs="Times New Roman"/>
          <w:sz w:val="20"/>
          <w:szCs w:val="20"/>
        </w:rPr>
        <w:t xml:space="preserve"> provision of the</w:t>
      </w:r>
      <w:r w:rsidR="00962BE1" w:rsidRPr="003B17CC">
        <w:rPr>
          <w:rFonts w:cs="Times New Roman"/>
          <w:sz w:val="20"/>
          <w:szCs w:val="20"/>
        </w:rPr>
        <w:t xml:space="preserve"> </w:t>
      </w:r>
      <w:r w:rsidRPr="003B17CC">
        <w:rPr>
          <w:rFonts w:cs="Times New Roman"/>
          <w:sz w:val="20"/>
          <w:szCs w:val="20"/>
        </w:rPr>
        <w:t xml:space="preserve">Services, in the case of </w:t>
      </w:r>
      <w:r w:rsidR="00B24F68" w:rsidRPr="003B17CC">
        <w:rPr>
          <w:rFonts w:cs="Times New Roman"/>
          <w:sz w:val="20"/>
          <w:szCs w:val="20"/>
        </w:rPr>
        <w:t>InMobi</w:t>
      </w:r>
      <w:r w:rsidRPr="003B17CC">
        <w:rPr>
          <w:rFonts w:cs="Times New Roman"/>
          <w:sz w:val="20"/>
          <w:szCs w:val="20"/>
        </w:rPr>
        <w:t xml:space="preserve">, of any United States </w:t>
      </w:r>
      <w:r w:rsidR="00962BE1" w:rsidRPr="003B17CC">
        <w:rPr>
          <w:rFonts w:cs="Times New Roman"/>
          <w:sz w:val="20"/>
          <w:szCs w:val="20"/>
        </w:rPr>
        <w:t>intellectual property rights</w:t>
      </w:r>
      <w:r w:rsidRPr="003B17CC">
        <w:rPr>
          <w:rFonts w:cs="Times New Roman"/>
          <w:sz w:val="20"/>
          <w:szCs w:val="20"/>
        </w:rPr>
        <w:t>, except to the extent that such</w:t>
      </w:r>
      <w:r w:rsidRPr="003B17CC">
        <w:rPr>
          <w:rFonts w:cs="Times New Roman"/>
          <w:bCs/>
          <w:sz w:val="20"/>
          <w:szCs w:val="20"/>
        </w:rPr>
        <w:t xml:space="preserve"> claim is based on  use of a Service in a manner that is no</w:t>
      </w:r>
      <w:r w:rsidR="00962BE1" w:rsidRPr="003B17CC">
        <w:rPr>
          <w:rFonts w:cs="Times New Roman"/>
          <w:bCs/>
          <w:sz w:val="20"/>
          <w:szCs w:val="20"/>
        </w:rPr>
        <w:t xml:space="preserve">t authorized under this </w:t>
      </w:r>
      <w:r w:rsidR="00A93E0B" w:rsidRPr="003B17CC">
        <w:rPr>
          <w:rFonts w:cs="Times New Roman"/>
          <w:sz w:val="20"/>
          <w:szCs w:val="20"/>
        </w:rPr>
        <w:t>Agreement</w:t>
      </w:r>
      <w:r w:rsidR="00962BE1" w:rsidRPr="003B17CC">
        <w:rPr>
          <w:rFonts w:cs="Times New Roman"/>
          <w:bCs/>
          <w:sz w:val="20"/>
          <w:szCs w:val="20"/>
        </w:rPr>
        <w:t xml:space="preserve"> </w:t>
      </w:r>
      <w:r w:rsidRPr="003B17CC">
        <w:rPr>
          <w:rFonts w:cs="Times New Roman"/>
          <w:bCs/>
          <w:sz w:val="20"/>
          <w:szCs w:val="20"/>
        </w:rPr>
        <w:t xml:space="preserve">or </w:t>
      </w:r>
      <w:r w:rsidR="43453C91" w:rsidRPr="003B17CC">
        <w:rPr>
          <w:rFonts w:cs="Times New Roman"/>
          <w:sz w:val="20"/>
          <w:szCs w:val="20"/>
        </w:rPr>
        <w:t>Demand Partner</w:t>
      </w:r>
      <w:r w:rsidR="007576D0" w:rsidRPr="003B17CC">
        <w:rPr>
          <w:rFonts w:cs="Times New Roman"/>
          <w:sz w:val="20"/>
          <w:szCs w:val="20"/>
        </w:rPr>
        <w:t xml:space="preserve"> </w:t>
      </w:r>
      <w:r w:rsidRPr="003B17CC">
        <w:rPr>
          <w:rFonts w:cs="Times New Roman"/>
          <w:bCs/>
          <w:sz w:val="20"/>
          <w:szCs w:val="20"/>
        </w:rPr>
        <w:t xml:space="preserve">specifying the manner in which </w:t>
      </w:r>
      <w:r w:rsidR="00B24F68" w:rsidRPr="003B17CC">
        <w:rPr>
          <w:rFonts w:cs="Times New Roman"/>
          <w:bCs/>
          <w:sz w:val="20"/>
          <w:szCs w:val="20"/>
        </w:rPr>
        <w:t>InMobi</w:t>
      </w:r>
      <w:r w:rsidRPr="003B17CC">
        <w:rPr>
          <w:rFonts w:cs="Times New Roman"/>
          <w:bCs/>
          <w:sz w:val="20"/>
          <w:szCs w:val="20"/>
        </w:rPr>
        <w:t xml:space="preserve"> was to perform</w:t>
      </w:r>
      <w:r w:rsidRPr="003B17CC">
        <w:rPr>
          <w:rFonts w:cs="Times New Roman"/>
          <w:sz w:val="20"/>
          <w:szCs w:val="20"/>
        </w:rPr>
        <w:t>.</w:t>
      </w:r>
    </w:p>
    <w:p w14:paraId="57674101" w14:textId="4E4C9084" w:rsidR="004D251C" w:rsidRPr="003B17CC" w:rsidRDefault="004D251C" w:rsidP="00B83ED0">
      <w:pPr>
        <w:spacing w:before="120" w:after="120"/>
        <w:ind w:left="567"/>
        <w:jc w:val="both"/>
        <w:rPr>
          <w:rFonts w:cs="Times New Roman"/>
          <w:sz w:val="20"/>
          <w:szCs w:val="20"/>
        </w:rPr>
      </w:pPr>
      <w:r w:rsidRPr="003B17CC">
        <w:rPr>
          <w:rFonts w:cs="Times New Roman"/>
          <w:bCs/>
          <w:sz w:val="20"/>
          <w:szCs w:val="20"/>
        </w:rPr>
        <w:lastRenderedPageBreak/>
        <w:t xml:space="preserve">In addition to the foregoing indemnification obligations, if all or any part of Service is, or in the reasonable opinion of </w:t>
      </w:r>
      <w:r w:rsidR="00B24F68" w:rsidRPr="003B17CC">
        <w:rPr>
          <w:rFonts w:cs="Times New Roman"/>
          <w:bCs/>
          <w:sz w:val="20"/>
          <w:szCs w:val="20"/>
        </w:rPr>
        <w:t>InMobi</w:t>
      </w:r>
      <w:r w:rsidRPr="003B17CC">
        <w:rPr>
          <w:rFonts w:cs="Times New Roman"/>
          <w:bCs/>
          <w:sz w:val="20"/>
          <w:szCs w:val="20"/>
        </w:rPr>
        <w:t xml:space="preserve"> may become, the subject of a claim of infringement, misappropriation or violation of a third party’s intellectual property rights, </w:t>
      </w:r>
      <w:r w:rsidR="00B24F68" w:rsidRPr="003B17CC">
        <w:rPr>
          <w:rFonts w:cs="Times New Roman"/>
          <w:bCs/>
          <w:sz w:val="20"/>
          <w:szCs w:val="20"/>
        </w:rPr>
        <w:t>InMobi</w:t>
      </w:r>
      <w:r w:rsidRPr="003B17CC">
        <w:rPr>
          <w:rFonts w:cs="Times New Roman"/>
          <w:bCs/>
          <w:sz w:val="20"/>
          <w:szCs w:val="20"/>
        </w:rPr>
        <w:t xml:space="preserve"> may, at its sole discretion and expense, either (</w:t>
      </w:r>
      <w:r w:rsidR="006D7AB8" w:rsidRPr="003B17CC">
        <w:rPr>
          <w:rFonts w:cs="Times New Roman"/>
          <w:bCs/>
          <w:sz w:val="20"/>
          <w:szCs w:val="20"/>
        </w:rPr>
        <w:t>i</w:t>
      </w:r>
      <w:r w:rsidRPr="003B17CC">
        <w:rPr>
          <w:rFonts w:cs="Times New Roman"/>
          <w:bCs/>
          <w:sz w:val="20"/>
          <w:szCs w:val="20"/>
        </w:rPr>
        <w:t xml:space="preserve">) procure for </w:t>
      </w:r>
      <w:r w:rsidR="62210E45" w:rsidRPr="003B17CC">
        <w:rPr>
          <w:rFonts w:cs="Times New Roman"/>
          <w:sz w:val="20"/>
          <w:szCs w:val="20"/>
        </w:rPr>
        <w:t>Demand Partner</w:t>
      </w:r>
      <w:r w:rsidR="007576D0" w:rsidRPr="003B17CC">
        <w:rPr>
          <w:rFonts w:cs="Times New Roman"/>
          <w:sz w:val="20"/>
          <w:szCs w:val="20"/>
        </w:rPr>
        <w:t xml:space="preserve"> </w:t>
      </w:r>
      <w:r w:rsidRPr="003B17CC">
        <w:rPr>
          <w:rFonts w:cs="Times New Roman"/>
          <w:bCs/>
          <w:sz w:val="20"/>
          <w:szCs w:val="20"/>
        </w:rPr>
        <w:t>the right to continue receiving and using the Services; or (</w:t>
      </w:r>
      <w:r w:rsidR="006D7AB8" w:rsidRPr="003B17CC">
        <w:rPr>
          <w:rFonts w:cs="Times New Roman"/>
          <w:bCs/>
          <w:sz w:val="20"/>
          <w:szCs w:val="20"/>
        </w:rPr>
        <w:t>ii</w:t>
      </w:r>
      <w:r w:rsidRPr="003B17CC">
        <w:rPr>
          <w:rFonts w:cs="Times New Roman"/>
          <w:bCs/>
          <w:sz w:val="20"/>
          <w:szCs w:val="20"/>
        </w:rPr>
        <w:t>) replace or modify the allegedly infringing aspect of the Services to make it non-infringing, without altering its functionality; or (</w:t>
      </w:r>
      <w:r w:rsidR="006D7AB8" w:rsidRPr="003B17CC">
        <w:rPr>
          <w:rFonts w:cs="Times New Roman"/>
          <w:bCs/>
          <w:sz w:val="20"/>
          <w:szCs w:val="20"/>
        </w:rPr>
        <w:t>iii</w:t>
      </w:r>
      <w:r w:rsidRPr="003B17CC">
        <w:rPr>
          <w:rFonts w:cs="Times New Roman"/>
          <w:bCs/>
          <w:sz w:val="20"/>
          <w:szCs w:val="20"/>
        </w:rPr>
        <w:t>) terminate th</w:t>
      </w:r>
      <w:r w:rsidR="00006EB0" w:rsidRPr="003B17CC">
        <w:rPr>
          <w:rFonts w:cs="Times New Roman"/>
          <w:bCs/>
          <w:sz w:val="20"/>
          <w:szCs w:val="20"/>
        </w:rPr>
        <w:t xml:space="preserve">e Agreement and </w:t>
      </w:r>
      <w:r w:rsidRPr="003B17CC">
        <w:rPr>
          <w:rFonts w:cs="Times New Roman"/>
          <w:bCs/>
          <w:sz w:val="20"/>
          <w:szCs w:val="20"/>
        </w:rPr>
        <w:t xml:space="preserve">reimburse </w:t>
      </w:r>
      <w:r w:rsidR="62210E45" w:rsidRPr="003B17CC">
        <w:rPr>
          <w:rFonts w:cs="Times New Roman"/>
          <w:sz w:val="20"/>
          <w:szCs w:val="20"/>
        </w:rPr>
        <w:t>Demand Partner</w:t>
      </w:r>
      <w:r w:rsidR="007576D0" w:rsidRPr="003B17CC">
        <w:rPr>
          <w:rFonts w:cs="Times New Roman"/>
          <w:sz w:val="20"/>
          <w:szCs w:val="20"/>
        </w:rPr>
        <w:t xml:space="preserve"> </w:t>
      </w:r>
      <w:r w:rsidRPr="003B17CC">
        <w:rPr>
          <w:rFonts w:cs="Times New Roman"/>
          <w:bCs/>
          <w:sz w:val="20"/>
          <w:szCs w:val="20"/>
        </w:rPr>
        <w:t>for any fees paid in advance for Services that will not be delivered due to such termination</w:t>
      </w:r>
    </w:p>
    <w:p w14:paraId="2F35A4D9" w14:textId="33E25EDB" w:rsidR="004D251C" w:rsidRPr="003B17CC" w:rsidRDefault="004D251C" w:rsidP="00B83ED0">
      <w:pPr>
        <w:spacing w:before="120" w:after="120"/>
        <w:ind w:left="567"/>
        <w:jc w:val="both"/>
        <w:rPr>
          <w:rFonts w:cs="Times New Roman"/>
          <w:sz w:val="20"/>
          <w:szCs w:val="20"/>
        </w:rPr>
      </w:pPr>
      <w:r w:rsidRPr="003B17CC">
        <w:rPr>
          <w:rFonts w:cs="Times New Roman"/>
          <w:sz w:val="20"/>
          <w:szCs w:val="20"/>
        </w:rPr>
        <w:t>Upon receiving notice of any claim covered by the indemnity obliga</w:t>
      </w:r>
      <w:r w:rsidR="00962BE1" w:rsidRPr="003B17CC">
        <w:rPr>
          <w:rFonts w:cs="Times New Roman"/>
          <w:sz w:val="20"/>
          <w:szCs w:val="20"/>
        </w:rPr>
        <w:t xml:space="preserve">tions set forth in the </w:t>
      </w:r>
      <w:r w:rsidR="00A93E0B" w:rsidRPr="003B17CC">
        <w:rPr>
          <w:rFonts w:cs="Times New Roman"/>
          <w:sz w:val="20"/>
          <w:szCs w:val="20"/>
        </w:rPr>
        <w:t>Agreement</w:t>
      </w:r>
      <w:r w:rsidR="00006EB0" w:rsidRPr="003B17CC">
        <w:rPr>
          <w:rFonts w:cs="Times New Roman"/>
          <w:sz w:val="20"/>
          <w:szCs w:val="20"/>
        </w:rPr>
        <w:t>,</w:t>
      </w:r>
      <w:r w:rsidR="00962BE1" w:rsidRPr="003B17CC">
        <w:rPr>
          <w:rFonts w:cs="Times New Roman"/>
          <w:sz w:val="20"/>
          <w:szCs w:val="20"/>
        </w:rPr>
        <w:t xml:space="preserve"> </w:t>
      </w:r>
      <w:r w:rsidRPr="003B17CC">
        <w:rPr>
          <w:rFonts w:cs="Times New Roman"/>
          <w:sz w:val="20"/>
          <w:szCs w:val="20"/>
        </w:rPr>
        <w:t>the indemnified Party (</w:t>
      </w:r>
      <w:r w:rsidR="00962BE1" w:rsidRPr="003B17CC">
        <w:rPr>
          <w:rFonts w:cs="Times New Roman"/>
          <w:sz w:val="20"/>
          <w:szCs w:val="20"/>
        </w:rPr>
        <w:t>“</w:t>
      </w:r>
      <w:r w:rsidRPr="003B17CC">
        <w:rPr>
          <w:rFonts w:cs="Times New Roman"/>
          <w:b/>
          <w:sz w:val="20"/>
          <w:szCs w:val="20"/>
        </w:rPr>
        <w:t>Indemnified Party</w:t>
      </w:r>
      <w:r w:rsidR="00962BE1" w:rsidRPr="003B17CC">
        <w:rPr>
          <w:rFonts w:cs="Times New Roman"/>
          <w:sz w:val="20"/>
          <w:szCs w:val="20"/>
        </w:rPr>
        <w:t>”</w:t>
      </w:r>
      <w:r w:rsidRPr="003B17CC">
        <w:rPr>
          <w:rFonts w:cs="Times New Roman"/>
          <w:sz w:val="20"/>
          <w:szCs w:val="20"/>
        </w:rPr>
        <w:t xml:space="preserve">) shall promptly notify the indemnifying Party (the </w:t>
      </w:r>
      <w:r w:rsidR="00962BE1" w:rsidRPr="003B17CC">
        <w:rPr>
          <w:rFonts w:cs="Times New Roman"/>
          <w:sz w:val="20"/>
          <w:szCs w:val="20"/>
        </w:rPr>
        <w:t>“</w:t>
      </w:r>
      <w:r w:rsidRPr="003B17CC">
        <w:rPr>
          <w:rFonts w:cs="Times New Roman"/>
          <w:b/>
          <w:sz w:val="20"/>
          <w:szCs w:val="20"/>
        </w:rPr>
        <w:t>Indemnifying Party</w:t>
      </w:r>
      <w:r w:rsidR="00962BE1" w:rsidRPr="003B17CC">
        <w:rPr>
          <w:rFonts w:cs="Times New Roman"/>
          <w:sz w:val="20"/>
          <w:szCs w:val="20"/>
        </w:rPr>
        <w:t>”</w:t>
      </w:r>
      <w:r w:rsidRPr="003B17CC">
        <w:rPr>
          <w:rFonts w:cs="Times New Roman"/>
          <w:sz w:val="20"/>
          <w:szCs w:val="20"/>
        </w:rPr>
        <w:t xml:space="preserve">) in writing of the claim.  The Indemnifying Party may assume sole control of the defense of any such claim.  The Indemnified Party may, at its own cost and expense, participate through its attorneys or otherwise, in such investigation and defense.  The Indemnified Party shall provide the Indemnifying Party reasonable assistance regarding such claim at the Indemnifying Party’s expense.  Unless a settlement is solely for monetary damages for which the Indemnified Party is fully indemnified hereunder, the Indemnifying Party shall not settle any claim without the Indemnified Party’s prior, written consent, which shall not be unreasonably withheld or delayed.  </w:t>
      </w:r>
    </w:p>
    <w:p w14:paraId="3801D85F" w14:textId="251CBB4C" w:rsidR="004D251C" w:rsidRPr="003B17CC" w:rsidRDefault="004D251C" w:rsidP="001054C2">
      <w:pPr>
        <w:pStyle w:val="ListParagraph"/>
        <w:numPr>
          <w:ilvl w:val="0"/>
          <w:numId w:val="2"/>
        </w:numPr>
        <w:tabs>
          <w:tab w:val="left" w:pos="6298"/>
        </w:tabs>
        <w:spacing w:after="120"/>
        <w:ind w:left="567" w:hanging="567"/>
        <w:jc w:val="both"/>
        <w:rPr>
          <w:rFonts w:cs="Times New Roman"/>
          <w:caps/>
          <w:sz w:val="20"/>
          <w:szCs w:val="20"/>
          <w:u w:val="single"/>
        </w:rPr>
      </w:pPr>
      <w:r w:rsidRPr="003B17CC">
        <w:rPr>
          <w:rFonts w:cs="Times New Roman"/>
          <w:b/>
          <w:caps/>
          <w:sz w:val="20"/>
          <w:szCs w:val="20"/>
          <w:u w:val="single"/>
        </w:rPr>
        <w:t>General</w:t>
      </w:r>
      <w:r w:rsidRPr="003B17CC">
        <w:rPr>
          <w:rFonts w:cs="Times New Roman"/>
          <w:caps/>
          <w:sz w:val="20"/>
          <w:szCs w:val="20"/>
          <w:u w:val="single"/>
        </w:rPr>
        <w:t>.</w:t>
      </w:r>
    </w:p>
    <w:p w14:paraId="0A2BA8F9" w14:textId="77777777" w:rsidR="00517538" w:rsidRPr="003B17CC" w:rsidRDefault="00517538" w:rsidP="00517538">
      <w:pPr>
        <w:pStyle w:val="AgreementParagraph"/>
        <w:ind w:left="567"/>
        <w:rPr>
          <w:rFonts w:ascii="Times New Roman" w:hAnsi="Times New Roman"/>
        </w:rPr>
      </w:pPr>
      <w:r w:rsidRPr="003B17CC">
        <w:rPr>
          <w:rFonts w:ascii="Times New Roman" w:hAnsi="Times New Roman"/>
          <w:b/>
        </w:rPr>
        <w:t xml:space="preserve">Non Circumvention. </w:t>
      </w:r>
      <w:r w:rsidRPr="003B17CC">
        <w:rPr>
          <w:rFonts w:ascii="Times New Roman" w:hAnsi="Times New Roman"/>
        </w:rPr>
        <w:t>Demand Partner hereby covenants as follows: (a) it shall not, directly or indirectly, interfere with, circumvent or attempt to circumvent, avoid, or by-pass InMobi’s interest in and/or relationship with its partners; (b) it shall not seek to avoid either directly or indirectly the payment of commissions or fees under this Agreement; and (c) it and/or its affiliates of what-so-ever nature shall not, in any manner solicit and/or accept any business from any partner that have been made available to Demand Partner by and through each Party’s performance under this Agreement, nor in any manner access, contact solicit and/or conduct any transaction with such partner, without the expressed and specific permission of InMobi.  In the event of circumvention by Demand Partner, whether direct and/or indirect, InMobi shall be entitled to a monetary compensation equal to the maximum amount it would have realized from such a transaction, plus any and all expenses, including any and all legal fees incurred in the recovery of such compensation.</w:t>
      </w:r>
    </w:p>
    <w:p w14:paraId="3362675B" w14:textId="47FE0198" w:rsidR="007B0FB3" w:rsidRPr="003B17CC" w:rsidRDefault="00517538" w:rsidP="00517538">
      <w:pPr>
        <w:pStyle w:val="AgreementParagraph"/>
        <w:ind w:left="567"/>
        <w:rPr>
          <w:rFonts w:ascii="Times New Roman" w:hAnsi="Times New Roman"/>
        </w:rPr>
      </w:pPr>
      <w:r w:rsidRPr="003B17CC">
        <w:rPr>
          <w:rFonts w:ascii="Times New Roman" w:hAnsi="Times New Roman"/>
          <w:b/>
        </w:rPr>
        <w:t>Sales Restriction.</w:t>
      </w:r>
      <w:r w:rsidRPr="003B17CC">
        <w:rPr>
          <w:rFonts w:ascii="Times New Roman" w:hAnsi="Times New Roman"/>
        </w:rPr>
        <w:t xml:space="preserve">  Demand Partner shall not, directly or indirectly, resale, redirect, push or otherwise transfer InMobi’s advertising inventory to other networks or exchanges that are existing participants in InMobi’s ad exchange, including, but not limited to AOL, Yahoo, Rubicon, Pubmatic, and OpenX.</w:t>
      </w:r>
    </w:p>
    <w:p w14:paraId="39D68F8D" w14:textId="70CE7F39" w:rsidR="004D251C" w:rsidRPr="003B17CC" w:rsidRDefault="004D251C" w:rsidP="007B0FB3">
      <w:pPr>
        <w:pStyle w:val="AgreementParagraph"/>
        <w:ind w:left="567"/>
        <w:rPr>
          <w:rFonts w:ascii="Times New Roman" w:hAnsi="Times New Roman"/>
        </w:rPr>
      </w:pPr>
      <w:r w:rsidRPr="003B17CC">
        <w:rPr>
          <w:rFonts w:ascii="Times New Roman" w:hAnsi="Times New Roman"/>
          <w:b/>
        </w:rPr>
        <w:t>Assignment.</w:t>
      </w:r>
      <w:r w:rsidRPr="003B17CC">
        <w:rPr>
          <w:rFonts w:ascii="Times New Roman" w:hAnsi="Times New Roman"/>
        </w:rPr>
        <w:t xml:space="preserve">  </w:t>
      </w:r>
      <w:r w:rsidR="00063EC8" w:rsidRPr="003B17CC">
        <w:rPr>
          <w:rFonts w:ascii="Times New Roman" w:hAnsi="Times New Roman"/>
        </w:rPr>
        <w:t xml:space="preserve">Neither Party may assign any of its rights or obligations hereunder, whether by operation of law or otherwise, without the prior written consent of the other (not to be unreasonably withheld).  Notwithstanding the foregoing, either Party may assign this </w:t>
      </w:r>
      <w:r w:rsidR="00A93E0B" w:rsidRPr="003B17CC">
        <w:rPr>
          <w:rFonts w:ascii="Times New Roman" w:hAnsi="Times New Roman"/>
        </w:rPr>
        <w:t>Agreement</w:t>
      </w:r>
      <w:r w:rsidR="00063EC8" w:rsidRPr="003B17CC">
        <w:rPr>
          <w:rFonts w:ascii="Times New Roman" w:hAnsi="Times New Roman"/>
        </w:rPr>
        <w:t xml:space="preserve"> in their entirety to a successor in interest in connection with a merger, reorganization or sale of all or substantially all assets or equity not involving a direct competitor of the other Party.  Any attempted assignment in breach of this Section 1</w:t>
      </w:r>
      <w:r w:rsidR="00874112" w:rsidRPr="003B17CC">
        <w:rPr>
          <w:rFonts w:ascii="Times New Roman" w:hAnsi="Times New Roman"/>
        </w:rPr>
        <w:t>4</w:t>
      </w:r>
      <w:r w:rsidR="00063EC8" w:rsidRPr="003B17CC">
        <w:rPr>
          <w:rFonts w:ascii="Times New Roman" w:hAnsi="Times New Roman"/>
        </w:rPr>
        <w:t xml:space="preserve">.1 shall be void.  This </w:t>
      </w:r>
      <w:r w:rsidR="00EA5C52" w:rsidRPr="003B17CC">
        <w:rPr>
          <w:rFonts w:ascii="Times New Roman" w:hAnsi="Times New Roman"/>
        </w:rPr>
        <w:t>AGREEMENT</w:t>
      </w:r>
      <w:r w:rsidR="00063EC8" w:rsidRPr="003B17CC">
        <w:rPr>
          <w:rFonts w:ascii="Times New Roman" w:hAnsi="Times New Roman"/>
        </w:rPr>
        <w:t xml:space="preserve"> shall bind and inure to the benefit of the Parties, their respective successors and permitted assigns</w:t>
      </w:r>
      <w:r w:rsidRPr="003B17CC">
        <w:rPr>
          <w:rFonts w:ascii="Times New Roman" w:hAnsi="Times New Roman"/>
        </w:rPr>
        <w:t>.</w:t>
      </w:r>
    </w:p>
    <w:p w14:paraId="774DE24B" w14:textId="08A84EEA" w:rsidR="004D251C" w:rsidRPr="003B17CC" w:rsidRDefault="004D251C" w:rsidP="00B83ED0">
      <w:pPr>
        <w:spacing w:before="120" w:after="120"/>
        <w:ind w:left="567"/>
        <w:jc w:val="both"/>
        <w:rPr>
          <w:rFonts w:cs="Times New Roman"/>
          <w:sz w:val="20"/>
          <w:szCs w:val="20"/>
        </w:rPr>
      </w:pPr>
      <w:r w:rsidRPr="003B17CC">
        <w:rPr>
          <w:rFonts w:cs="Times New Roman"/>
          <w:b/>
          <w:sz w:val="20"/>
          <w:szCs w:val="20"/>
        </w:rPr>
        <w:t>Notic</w:t>
      </w:r>
      <w:r w:rsidR="00962BE1" w:rsidRPr="003B17CC">
        <w:rPr>
          <w:rFonts w:cs="Times New Roman"/>
          <w:b/>
          <w:sz w:val="20"/>
          <w:szCs w:val="20"/>
        </w:rPr>
        <w:t>es.</w:t>
      </w:r>
      <w:r w:rsidR="00962BE1" w:rsidRPr="003B17CC">
        <w:rPr>
          <w:rFonts w:cs="Times New Roman"/>
          <w:sz w:val="20"/>
          <w:szCs w:val="20"/>
        </w:rPr>
        <w:t xml:space="preserve"> </w:t>
      </w:r>
      <w:r w:rsidRPr="003B17CC">
        <w:rPr>
          <w:rFonts w:cs="Times New Roman"/>
          <w:sz w:val="20"/>
          <w:szCs w:val="20"/>
        </w:rPr>
        <w:t>Any notice</w:t>
      </w:r>
      <w:r w:rsidR="00006EB0" w:rsidRPr="003B17CC">
        <w:rPr>
          <w:rFonts w:cs="Times New Roman"/>
          <w:sz w:val="20"/>
          <w:szCs w:val="20"/>
        </w:rPr>
        <w:t xml:space="preserve"> </w:t>
      </w:r>
      <w:r w:rsidRPr="003B17CC">
        <w:rPr>
          <w:rFonts w:cs="Times New Roman"/>
          <w:sz w:val="20"/>
          <w:szCs w:val="20"/>
        </w:rPr>
        <w:t xml:space="preserve">shall, if to </w:t>
      </w:r>
      <w:r w:rsidR="67A1D9DE" w:rsidRPr="003B17CC">
        <w:rPr>
          <w:rFonts w:cs="Times New Roman"/>
          <w:sz w:val="20"/>
          <w:szCs w:val="20"/>
        </w:rPr>
        <w:t>Demand Partner</w:t>
      </w:r>
      <w:r w:rsidRPr="003B17CC">
        <w:rPr>
          <w:rFonts w:cs="Times New Roman"/>
          <w:sz w:val="20"/>
          <w:szCs w:val="20"/>
        </w:rPr>
        <w:t xml:space="preserve">, be sent to </w:t>
      </w:r>
      <w:r w:rsidR="67A1D9DE" w:rsidRPr="003B17CC">
        <w:rPr>
          <w:rFonts w:cs="Times New Roman"/>
          <w:sz w:val="20"/>
          <w:szCs w:val="20"/>
        </w:rPr>
        <w:t>Demand Partner</w:t>
      </w:r>
      <w:r w:rsidR="007576D0" w:rsidRPr="003B17CC">
        <w:rPr>
          <w:rFonts w:cs="Times New Roman"/>
          <w:sz w:val="20"/>
          <w:szCs w:val="20"/>
        </w:rPr>
        <w:t xml:space="preserve">’s </w:t>
      </w:r>
      <w:r w:rsidR="00962BE1" w:rsidRPr="003B17CC">
        <w:rPr>
          <w:rFonts w:cs="Times New Roman"/>
          <w:sz w:val="20"/>
          <w:szCs w:val="20"/>
        </w:rPr>
        <w:t>authorized representative set forth above,</w:t>
      </w:r>
      <w:r w:rsidRPr="003B17CC">
        <w:rPr>
          <w:rFonts w:cs="Times New Roman"/>
          <w:sz w:val="20"/>
          <w:szCs w:val="20"/>
        </w:rPr>
        <w:t xml:space="preserve"> and, if to </w:t>
      </w:r>
      <w:r w:rsidR="00B24F68" w:rsidRPr="003B17CC">
        <w:rPr>
          <w:rFonts w:cs="Times New Roman"/>
          <w:sz w:val="20"/>
          <w:szCs w:val="20"/>
        </w:rPr>
        <w:t>InMobi</w:t>
      </w:r>
      <w:r w:rsidRPr="003B17CC">
        <w:rPr>
          <w:rFonts w:cs="Times New Roman"/>
          <w:sz w:val="20"/>
          <w:szCs w:val="20"/>
        </w:rPr>
        <w:t xml:space="preserve">, be sent to </w:t>
      </w:r>
      <w:r w:rsidR="00B24F68" w:rsidRPr="003B17CC">
        <w:rPr>
          <w:rFonts w:cs="Times New Roman"/>
          <w:sz w:val="20"/>
          <w:szCs w:val="20"/>
        </w:rPr>
        <w:t>InMobi</w:t>
      </w:r>
      <w:r w:rsidRPr="003B17CC">
        <w:rPr>
          <w:rFonts w:cs="Times New Roman"/>
          <w:sz w:val="20"/>
          <w:szCs w:val="20"/>
        </w:rPr>
        <w:t xml:space="preserve"> at the address set forth above marked </w:t>
      </w:r>
      <w:r w:rsidR="00962BE1" w:rsidRPr="003B17CC">
        <w:rPr>
          <w:rFonts w:cs="Times New Roman"/>
          <w:sz w:val="20"/>
          <w:szCs w:val="20"/>
        </w:rPr>
        <w:t>“</w:t>
      </w:r>
      <w:r w:rsidRPr="003B17CC">
        <w:rPr>
          <w:rFonts w:cs="Times New Roman"/>
          <w:sz w:val="20"/>
          <w:szCs w:val="20"/>
        </w:rPr>
        <w:t xml:space="preserve">Attention: </w:t>
      </w:r>
      <w:r w:rsidR="00962BE1" w:rsidRPr="003B17CC">
        <w:rPr>
          <w:rFonts w:cs="Times New Roman"/>
          <w:sz w:val="20"/>
          <w:szCs w:val="20"/>
        </w:rPr>
        <w:t>Legal Department”</w:t>
      </w:r>
      <w:r w:rsidRPr="003B17CC">
        <w:rPr>
          <w:rFonts w:cs="Times New Roman"/>
          <w:sz w:val="20"/>
          <w:szCs w:val="20"/>
        </w:rPr>
        <w:t xml:space="preserve">.  Notices shall be deemed given: (a) one (1) business day after being transmitted with delivery costs paid via an express, overnight courier with delivery tracking; </w:t>
      </w:r>
      <w:r w:rsidR="00962BE1" w:rsidRPr="003B17CC">
        <w:rPr>
          <w:rFonts w:cs="Times New Roman"/>
          <w:sz w:val="20"/>
          <w:szCs w:val="20"/>
        </w:rPr>
        <w:t>or</w:t>
      </w:r>
      <w:r w:rsidRPr="003B17CC">
        <w:rPr>
          <w:rFonts w:cs="Times New Roman"/>
          <w:sz w:val="20"/>
          <w:szCs w:val="20"/>
        </w:rPr>
        <w:t xml:space="preserve"> (</w:t>
      </w:r>
      <w:r w:rsidR="00962BE1" w:rsidRPr="003B17CC">
        <w:rPr>
          <w:rFonts w:cs="Times New Roman"/>
          <w:sz w:val="20"/>
          <w:szCs w:val="20"/>
        </w:rPr>
        <w:t>b</w:t>
      </w:r>
      <w:r w:rsidRPr="003B17CC">
        <w:rPr>
          <w:rFonts w:cs="Times New Roman"/>
          <w:sz w:val="20"/>
          <w:szCs w:val="20"/>
        </w:rPr>
        <w:t xml:space="preserve">) upon delivery when an authorized employee of the receiving Party accepts receipt in writing, when mailed by United States mail, registered or certified mail, return receipt requested, postage prepaid.  A Party may change its address or designee for notice purposes by giving prior written notice of such and the date upon which it will become effective.  </w:t>
      </w:r>
    </w:p>
    <w:p w14:paraId="578756AD" w14:textId="7E5E0843" w:rsidR="004D251C" w:rsidRPr="003B17CC" w:rsidRDefault="004D251C" w:rsidP="00B83ED0">
      <w:pPr>
        <w:spacing w:before="120" w:after="120"/>
        <w:ind w:left="567"/>
        <w:jc w:val="both"/>
        <w:rPr>
          <w:rFonts w:cs="Times New Roman"/>
          <w:sz w:val="20"/>
          <w:szCs w:val="20"/>
        </w:rPr>
      </w:pPr>
      <w:r w:rsidRPr="003B17CC">
        <w:rPr>
          <w:rFonts w:cs="Times New Roman"/>
          <w:b/>
          <w:sz w:val="20"/>
          <w:szCs w:val="20"/>
        </w:rPr>
        <w:t>Counterparts.</w:t>
      </w:r>
      <w:r w:rsidRPr="003B17CC">
        <w:rPr>
          <w:rFonts w:cs="Times New Roman"/>
          <w:sz w:val="20"/>
          <w:szCs w:val="20"/>
        </w:rPr>
        <w:t xml:space="preserve">  This </w:t>
      </w:r>
      <w:r w:rsidR="00EA5C52" w:rsidRPr="003B17CC">
        <w:rPr>
          <w:rFonts w:cs="Times New Roman"/>
          <w:sz w:val="20"/>
          <w:szCs w:val="20"/>
        </w:rPr>
        <w:t>AGREEMENT</w:t>
      </w:r>
      <w:r w:rsidRPr="003B17CC">
        <w:rPr>
          <w:rFonts w:cs="Times New Roman"/>
          <w:sz w:val="20"/>
          <w:szCs w:val="20"/>
        </w:rPr>
        <w:t xml:space="preserve"> </w:t>
      </w:r>
      <w:r w:rsidR="00063EC8" w:rsidRPr="003B17CC">
        <w:rPr>
          <w:rFonts w:cs="Times New Roman"/>
          <w:sz w:val="20"/>
          <w:szCs w:val="20"/>
        </w:rPr>
        <w:t>may be executed:  (a) in counterparts, each of which will be deemed an original, but all of which taken together will constitute one and the same instrument; and (b) by facsimile (or PDF) and such facsimile (or PDF) execution will have the same force and effect as an original document with original signatures</w:t>
      </w:r>
      <w:r w:rsidRPr="003B17CC">
        <w:rPr>
          <w:rFonts w:cs="Times New Roman"/>
          <w:sz w:val="20"/>
          <w:szCs w:val="20"/>
        </w:rPr>
        <w:t>.</w:t>
      </w:r>
    </w:p>
    <w:p w14:paraId="7E1511F3" w14:textId="32A0612B" w:rsidR="004D251C" w:rsidRPr="003B17CC" w:rsidRDefault="004D251C" w:rsidP="00B83ED0">
      <w:pPr>
        <w:spacing w:before="120" w:after="120"/>
        <w:ind w:left="567"/>
        <w:jc w:val="both"/>
        <w:rPr>
          <w:rFonts w:cs="Times New Roman"/>
          <w:sz w:val="20"/>
          <w:szCs w:val="20"/>
        </w:rPr>
      </w:pPr>
      <w:r w:rsidRPr="003B17CC">
        <w:rPr>
          <w:rFonts w:cs="Times New Roman"/>
          <w:b/>
          <w:sz w:val="20"/>
          <w:szCs w:val="20"/>
        </w:rPr>
        <w:t>Relationship of Parties.</w:t>
      </w:r>
      <w:r w:rsidRPr="003B17CC">
        <w:rPr>
          <w:rFonts w:cs="Times New Roman"/>
          <w:sz w:val="20"/>
          <w:szCs w:val="20"/>
        </w:rPr>
        <w:t xml:space="preserve">  </w:t>
      </w:r>
      <w:r w:rsidR="001D100C" w:rsidRPr="003B17CC">
        <w:rPr>
          <w:rFonts w:cs="Times New Roman"/>
          <w:sz w:val="20"/>
          <w:szCs w:val="20"/>
        </w:rPr>
        <w:t>T</w:t>
      </w:r>
      <w:r w:rsidRPr="003B17CC">
        <w:rPr>
          <w:rFonts w:cs="Times New Roman"/>
          <w:sz w:val="20"/>
          <w:szCs w:val="20"/>
        </w:rPr>
        <w:t>he Parties are independent contractors and nothing herein creates a relationship of partnership, employer and employee, or principal and agent.  Neither Party has the authority to bind, act on behalf of, or represent the other.</w:t>
      </w:r>
      <w:r w:rsidR="00063EC8" w:rsidRPr="003B17CC">
        <w:rPr>
          <w:rFonts w:cs="Times New Roman"/>
          <w:sz w:val="20"/>
          <w:szCs w:val="20"/>
        </w:rPr>
        <w:t xml:space="preserve">  </w:t>
      </w:r>
      <w:r w:rsidR="00006EB0" w:rsidRPr="003B17CC">
        <w:rPr>
          <w:rFonts w:cs="Times New Roman"/>
          <w:sz w:val="20"/>
          <w:szCs w:val="20"/>
        </w:rPr>
        <w:t>E</w:t>
      </w:r>
      <w:r w:rsidR="00063EC8" w:rsidRPr="003B17CC">
        <w:rPr>
          <w:rFonts w:cs="Times New Roman"/>
          <w:sz w:val="20"/>
          <w:szCs w:val="20"/>
        </w:rPr>
        <w:t>ach Party acknowledges that the arrangements and agreements contemplated hereby are non-exclusive and nothing herein shall be deemed to restrict or limit a Party’s ability to engage in similar relationships, agreements or arrangements with any other party.</w:t>
      </w:r>
    </w:p>
    <w:p w14:paraId="095E85BA" w14:textId="5C81BD90" w:rsidR="004D251C" w:rsidRPr="003B17CC" w:rsidRDefault="004D251C" w:rsidP="00B83ED0">
      <w:pPr>
        <w:spacing w:before="120" w:after="120"/>
        <w:ind w:left="567"/>
        <w:jc w:val="both"/>
        <w:rPr>
          <w:rFonts w:cs="Times New Roman"/>
          <w:sz w:val="20"/>
          <w:szCs w:val="20"/>
        </w:rPr>
      </w:pPr>
      <w:r w:rsidRPr="003B17CC">
        <w:rPr>
          <w:rFonts w:cs="Times New Roman"/>
          <w:b/>
          <w:sz w:val="20"/>
          <w:szCs w:val="20"/>
        </w:rPr>
        <w:t>Severability and Modification.</w:t>
      </w:r>
      <w:r w:rsidRPr="003B17CC">
        <w:rPr>
          <w:rFonts w:cs="Times New Roman"/>
          <w:sz w:val="20"/>
          <w:szCs w:val="20"/>
        </w:rPr>
        <w:t xml:space="preserve">  If</w:t>
      </w:r>
      <w:r w:rsidR="001D100C" w:rsidRPr="003B17CC">
        <w:rPr>
          <w:rFonts w:cs="Times New Roman"/>
          <w:sz w:val="20"/>
          <w:szCs w:val="20"/>
        </w:rPr>
        <w:t xml:space="preserve"> any provision of this </w:t>
      </w:r>
      <w:r w:rsidR="00A93E0B" w:rsidRPr="003B17CC">
        <w:rPr>
          <w:rFonts w:cs="Times New Roman"/>
          <w:sz w:val="20"/>
          <w:szCs w:val="20"/>
        </w:rPr>
        <w:t>Agreement</w:t>
      </w:r>
      <w:r w:rsidR="001D100C" w:rsidRPr="003B17CC">
        <w:rPr>
          <w:rFonts w:cs="Times New Roman"/>
          <w:sz w:val="20"/>
          <w:szCs w:val="20"/>
        </w:rPr>
        <w:t xml:space="preserve"> </w:t>
      </w:r>
      <w:r w:rsidRPr="003B17CC">
        <w:rPr>
          <w:rFonts w:cs="Times New Roman"/>
          <w:sz w:val="20"/>
          <w:szCs w:val="20"/>
        </w:rPr>
        <w:t xml:space="preserve">is adjudged by a competent authority to be invalid, void or unenforceable under applicable law, such provision will be modified or eliminated to the minimum extent necessary to effect the intent of the Parties and the remainder of the provision and the </w:t>
      </w:r>
      <w:r w:rsidR="00630114" w:rsidRPr="003B17CC">
        <w:rPr>
          <w:rFonts w:cs="Times New Roman"/>
          <w:sz w:val="20"/>
          <w:szCs w:val="20"/>
        </w:rPr>
        <w:t xml:space="preserve">Agreement </w:t>
      </w:r>
      <w:r w:rsidRPr="003B17CC">
        <w:rPr>
          <w:rFonts w:cs="Times New Roman"/>
          <w:sz w:val="20"/>
          <w:szCs w:val="20"/>
        </w:rPr>
        <w:t>will not be affected thereby and will continue in full force and effect.</w:t>
      </w:r>
    </w:p>
    <w:p w14:paraId="0A3CDA29" w14:textId="67A71F6F" w:rsidR="004D251C" w:rsidRPr="003B17CC" w:rsidRDefault="004D251C" w:rsidP="00B83ED0">
      <w:pPr>
        <w:spacing w:before="120" w:after="120"/>
        <w:ind w:left="567"/>
        <w:jc w:val="both"/>
        <w:rPr>
          <w:rFonts w:cs="Times New Roman"/>
          <w:sz w:val="20"/>
          <w:szCs w:val="20"/>
        </w:rPr>
      </w:pPr>
      <w:r w:rsidRPr="003B17CC">
        <w:rPr>
          <w:rFonts w:cs="Times New Roman"/>
          <w:b/>
          <w:sz w:val="20"/>
          <w:szCs w:val="20"/>
        </w:rPr>
        <w:t>Waiver of Default.</w:t>
      </w:r>
      <w:r w:rsidRPr="003B17CC">
        <w:rPr>
          <w:rFonts w:cs="Times New Roman"/>
          <w:sz w:val="20"/>
          <w:szCs w:val="20"/>
        </w:rPr>
        <w:t xml:space="preserve">  No waiver or discharge hereof shall be valid unless in writing and signed by the Party against which such amendment, waiver, or discharge is sought to be enforced.  A delay or omission by either Party to exercise any right or power unde</w:t>
      </w:r>
      <w:r w:rsidR="001D100C" w:rsidRPr="003B17CC">
        <w:rPr>
          <w:rFonts w:cs="Times New Roman"/>
          <w:sz w:val="20"/>
          <w:szCs w:val="20"/>
        </w:rPr>
        <w:t xml:space="preserve">r the </w:t>
      </w:r>
      <w:r w:rsidR="00630114" w:rsidRPr="003B17CC">
        <w:rPr>
          <w:rFonts w:cs="Times New Roman"/>
          <w:sz w:val="20"/>
          <w:szCs w:val="20"/>
        </w:rPr>
        <w:t xml:space="preserve">Agreement </w:t>
      </w:r>
      <w:r w:rsidRPr="003B17CC">
        <w:rPr>
          <w:rFonts w:cs="Times New Roman"/>
          <w:sz w:val="20"/>
          <w:szCs w:val="20"/>
        </w:rPr>
        <w:t>shall not be construed to be a waiver thereof.  A waiver by either of the Parties of any of the covenants to be performed by the other or any breach thereof shall not be construed to be a waiver of any succeeding breach thereof or of any other covenant.</w:t>
      </w:r>
    </w:p>
    <w:p w14:paraId="5B8A031A" w14:textId="2D419B4B" w:rsidR="004D251C" w:rsidRPr="003B17CC" w:rsidRDefault="004D251C" w:rsidP="00B83ED0">
      <w:pPr>
        <w:spacing w:before="120" w:after="120"/>
        <w:ind w:left="567"/>
        <w:jc w:val="both"/>
        <w:rPr>
          <w:rFonts w:cs="Times New Roman"/>
          <w:sz w:val="20"/>
          <w:szCs w:val="20"/>
        </w:rPr>
      </w:pPr>
      <w:r w:rsidRPr="003B17CC">
        <w:rPr>
          <w:rFonts w:cs="Times New Roman"/>
          <w:b/>
          <w:sz w:val="20"/>
          <w:szCs w:val="20"/>
        </w:rPr>
        <w:t>Amendments.</w:t>
      </w:r>
      <w:r w:rsidRPr="003B17CC">
        <w:rPr>
          <w:rFonts w:cs="Times New Roman"/>
          <w:sz w:val="20"/>
          <w:szCs w:val="20"/>
        </w:rPr>
        <w:t xml:space="preserve">  No alteration, amendment, waiver or other change in any ter</w:t>
      </w:r>
      <w:r w:rsidR="001D100C" w:rsidRPr="003B17CC">
        <w:rPr>
          <w:rFonts w:cs="Times New Roman"/>
          <w:sz w:val="20"/>
          <w:szCs w:val="20"/>
        </w:rPr>
        <w:t xml:space="preserve">m or condition of this </w:t>
      </w:r>
      <w:r w:rsidR="00630114" w:rsidRPr="003B17CC">
        <w:rPr>
          <w:rFonts w:cs="Times New Roman"/>
          <w:sz w:val="20"/>
          <w:szCs w:val="20"/>
        </w:rPr>
        <w:t xml:space="preserve">Agreement </w:t>
      </w:r>
      <w:r w:rsidRPr="003B17CC">
        <w:rPr>
          <w:rFonts w:cs="Times New Roman"/>
          <w:sz w:val="20"/>
          <w:szCs w:val="20"/>
        </w:rPr>
        <w:t xml:space="preserve">shall be binding unless mutually agreed to in writing by an authorized representative of each Party.  </w:t>
      </w:r>
    </w:p>
    <w:p w14:paraId="58A5DCBA" w14:textId="4C7688EE" w:rsidR="004D251C" w:rsidRPr="003B17CC" w:rsidRDefault="004D251C" w:rsidP="00B83ED0">
      <w:pPr>
        <w:spacing w:before="120" w:after="120"/>
        <w:ind w:left="567"/>
        <w:jc w:val="both"/>
        <w:rPr>
          <w:rFonts w:cs="Times New Roman"/>
          <w:sz w:val="20"/>
          <w:szCs w:val="20"/>
        </w:rPr>
      </w:pPr>
      <w:r w:rsidRPr="003B17CC">
        <w:rPr>
          <w:rFonts w:cs="Times New Roman"/>
          <w:b/>
          <w:sz w:val="20"/>
          <w:szCs w:val="20"/>
        </w:rPr>
        <w:t>Survival.</w:t>
      </w:r>
      <w:r w:rsidR="001D100C" w:rsidRPr="003B17CC">
        <w:rPr>
          <w:rFonts w:cs="Times New Roman"/>
          <w:sz w:val="20"/>
          <w:szCs w:val="20"/>
        </w:rPr>
        <w:t xml:space="preserve">  Any provision of the </w:t>
      </w:r>
      <w:r w:rsidR="00630114" w:rsidRPr="003B17CC">
        <w:rPr>
          <w:rFonts w:cs="Times New Roman"/>
          <w:sz w:val="20"/>
          <w:szCs w:val="20"/>
        </w:rPr>
        <w:t xml:space="preserve">Agreement </w:t>
      </w:r>
      <w:r w:rsidRPr="003B17CC">
        <w:rPr>
          <w:rFonts w:cs="Times New Roman"/>
          <w:sz w:val="20"/>
          <w:szCs w:val="20"/>
        </w:rPr>
        <w:t xml:space="preserve">which contemplates performance or observance subsequent to any termination or expiration (in whole or in part) shall survive any such termination or expiration and continue in full force and effect, such to include specifically Sections </w:t>
      </w:r>
      <w:r w:rsidR="006F3EFF" w:rsidRPr="003B17CC">
        <w:rPr>
          <w:rFonts w:cs="Times New Roman"/>
          <w:sz w:val="20"/>
          <w:szCs w:val="20"/>
        </w:rPr>
        <w:t xml:space="preserve">4, </w:t>
      </w:r>
      <w:r w:rsidR="00874112" w:rsidRPr="003B17CC">
        <w:rPr>
          <w:rFonts w:cs="Times New Roman"/>
          <w:sz w:val="20"/>
          <w:szCs w:val="20"/>
        </w:rPr>
        <w:t>5</w:t>
      </w:r>
      <w:r w:rsidRPr="003B17CC">
        <w:rPr>
          <w:rFonts w:cs="Times New Roman"/>
          <w:sz w:val="20"/>
          <w:szCs w:val="20"/>
        </w:rPr>
        <w:t xml:space="preserve">, </w:t>
      </w:r>
      <w:r w:rsidR="00874112" w:rsidRPr="003B17CC">
        <w:rPr>
          <w:rFonts w:cs="Times New Roman"/>
          <w:sz w:val="20"/>
          <w:szCs w:val="20"/>
        </w:rPr>
        <w:t>7</w:t>
      </w:r>
      <w:r w:rsidRPr="003B17CC">
        <w:rPr>
          <w:rFonts w:cs="Times New Roman"/>
          <w:sz w:val="20"/>
          <w:szCs w:val="20"/>
        </w:rPr>
        <w:t xml:space="preserve">, </w:t>
      </w:r>
      <w:r w:rsidR="00874112" w:rsidRPr="003B17CC">
        <w:rPr>
          <w:rFonts w:cs="Times New Roman"/>
          <w:sz w:val="20"/>
          <w:szCs w:val="20"/>
        </w:rPr>
        <w:t>8</w:t>
      </w:r>
      <w:r w:rsidRPr="003B17CC">
        <w:rPr>
          <w:rFonts w:cs="Times New Roman"/>
          <w:sz w:val="20"/>
          <w:szCs w:val="20"/>
        </w:rPr>
        <w:t>, 1</w:t>
      </w:r>
      <w:r w:rsidR="00874112" w:rsidRPr="003B17CC">
        <w:rPr>
          <w:rFonts w:cs="Times New Roman"/>
          <w:sz w:val="20"/>
          <w:szCs w:val="20"/>
        </w:rPr>
        <w:t>1</w:t>
      </w:r>
      <w:r w:rsidRPr="003B17CC">
        <w:rPr>
          <w:rFonts w:cs="Times New Roman"/>
          <w:sz w:val="20"/>
          <w:szCs w:val="20"/>
        </w:rPr>
        <w:t>,</w:t>
      </w:r>
      <w:r w:rsidR="00874112" w:rsidRPr="003B17CC">
        <w:rPr>
          <w:rFonts w:cs="Times New Roman"/>
          <w:sz w:val="20"/>
          <w:szCs w:val="20"/>
        </w:rPr>
        <w:t xml:space="preserve"> 12, </w:t>
      </w:r>
      <w:r w:rsidRPr="003B17CC">
        <w:rPr>
          <w:rFonts w:cs="Times New Roman"/>
          <w:sz w:val="20"/>
          <w:szCs w:val="20"/>
        </w:rPr>
        <w:t>13</w:t>
      </w:r>
      <w:r w:rsidR="00874112" w:rsidRPr="003B17CC">
        <w:rPr>
          <w:rFonts w:cs="Times New Roman"/>
          <w:sz w:val="20"/>
          <w:szCs w:val="20"/>
        </w:rPr>
        <w:t xml:space="preserve"> and</w:t>
      </w:r>
      <w:r w:rsidR="004817D9" w:rsidRPr="003B17CC">
        <w:rPr>
          <w:rFonts w:cs="Times New Roman"/>
          <w:sz w:val="20"/>
          <w:szCs w:val="20"/>
        </w:rPr>
        <w:t xml:space="preserve"> 14</w:t>
      </w:r>
      <w:r w:rsidRPr="003B17CC">
        <w:rPr>
          <w:rFonts w:cs="Times New Roman"/>
          <w:sz w:val="20"/>
          <w:szCs w:val="20"/>
        </w:rPr>
        <w:t xml:space="preserve">.  </w:t>
      </w:r>
    </w:p>
    <w:p w14:paraId="6E11B511" w14:textId="6C263EDF" w:rsidR="004D251C" w:rsidRPr="003B17CC" w:rsidRDefault="004D251C" w:rsidP="00B83ED0">
      <w:pPr>
        <w:spacing w:before="120" w:after="120"/>
        <w:ind w:left="567"/>
        <w:jc w:val="both"/>
        <w:rPr>
          <w:rFonts w:cs="Times New Roman"/>
          <w:sz w:val="20"/>
          <w:szCs w:val="20"/>
        </w:rPr>
      </w:pPr>
      <w:r w:rsidRPr="003B17CC">
        <w:rPr>
          <w:rFonts w:cs="Times New Roman"/>
          <w:b/>
          <w:sz w:val="20"/>
          <w:szCs w:val="20"/>
        </w:rPr>
        <w:t>Third Party Beneficiaries.</w:t>
      </w:r>
      <w:r w:rsidRPr="003B17CC">
        <w:rPr>
          <w:rFonts w:cs="Times New Roman"/>
          <w:sz w:val="20"/>
          <w:szCs w:val="20"/>
        </w:rPr>
        <w:t xml:space="preserve">  Unless expressly provid</w:t>
      </w:r>
      <w:r w:rsidR="001D100C" w:rsidRPr="003B17CC">
        <w:rPr>
          <w:rFonts w:cs="Times New Roman"/>
          <w:sz w:val="20"/>
          <w:szCs w:val="20"/>
        </w:rPr>
        <w:t xml:space="preserve">ed for otherwise, this </w:t>
      </w:r>
      <w:r w:rsidR="00630114" w:rsidRPr="003B17CC">
        <w:rPr>
          <w:rFonts w:cs="Times New Roman"/>
          <w:sz w:val="20"/>
          <w:szCs w:val="20"/>
        </w:rPr>
        <w:t>Agreement</w:t>
      </w:r>
      <w:r w:rsidR="001D100C" w:rsidRPr="003B17CC">
        <w:rPr>
          <w:rFonts w:cs="Times New Roman"/>
          <w:sz w:val="20"/>
          <w:szCs w:val="20"/>
        </w:rPr>
        <w:t xml:space="preserve"> </w:t>
      </w:r>
      <w:r w:rsidRPr="003B17CC">
        <w:rPr>
          <w:rFonts w:cs="Times New Roman"/>
          <w:sz w:val="20"/>
          <w:szCs w:val="20"/>
        </w:rPr>
        <w:t>shall not be deemed to create any rights in third parties, including end users, of a Party, or to create any obligations of a Party to third parties.</w:t>
      </w:r>
    </w:p>
    <w:p w14:paraId="385C43CA" w14:textId="37AAF961" w:rsidR="004D251C" w:rsidRPr="003B17CC" w:rsidRDefault="004D251C" w:rsidP="00B83ED0">
      <w:pPr>
        <w:spacing w:before="120" w:after="120"/>
        <w:ind w:left="567"/>
        <w:jc w:val="both"/>
        <w:rPr>
          <w:rFonts w:cs="Times New Roman"/>
          <w:sz w:val="20"/>
          <w:szCs w:val="20"/>
        </w:rPr>
      </w:pPr>
      <w:r w:rsidRPr="003B17CC">
        <w:rPr>
          <w:rFonts w:cs="Times New Roman"/>
          <w:b/>
          <w:sz w:val="20"/>
          <w:szCs w:val="20"/>
        </w:rPr>
        <w:t>Export Control.</w:t>
      </w:r>
      <w:r w:rsidRPr="003B17CC">
        <w:rPr>
          <w:rFonts w:cs="Times New Roman"/>
          <w:sz w:val="20"/>
          <w:szCs w:val="20"/>
        </w:rPr>
        <w:t xml:space="preserve">  </w:t>
      </w:r>
      <w:r w:rsidR="00B24F68" w:rsidRPr="003B17CC">
        <w:rPr>
          <w:rFonts w:cs="Times New Roman"/>
          <w:sz w:val="20"/>
          <w:szCs w:val="20"/>
        </w:rPr>
        <w:t>InMobi</w:t>
      </w:r>
      <w:r w:rsidRPr="003B17CC">
        <w:rPr>
          <w:rFonts w:cs="Times New Roman"/>
          <w:sz w:val="20"/>
          <w:szCs w:val="20"/>
        </w:rPr>
        <w:t xml:space="preserve"> is subject to regulation by agencies of the United States Government, including regulations which prohibit export of certain equipment, technology, hardware and software to certain countries.  Any obligations of </w:t>
      </w:r>
      <w:r w:rsidR="00B24F68" w:rsidRPr="003B17CC">
        <w:rPr>
          <w:rFonts w:cs="Times New Roman"/>
          <w:sz w:val="20"/>
          <w:szCs w:val="20"/>
        </w:rPr>
        <w:t>InMobi</w:t>
      </w:r>
      <w:r w:rsidRPr="003B17CC">
        <w:rPr>
          <w:rFonts w:cs="Times New Roman"/>
          <w:sz w:val="20"/>
          <w:szCs w:val="20"/>
        </w:rPr>
        <w:t xml:space="preserve"> to </w:t>
      </w:r>
      <w:r w:rsidR="2D21FF55" w:rsidRPr="003B17CC">
        <w:rPr>
          <w:rFonts w:cs="Times New Roman"/>
          <w:sz w:val="20"/>
          <w:szCs w:val="20"/>
        </w:rPr>
        <w:t>Demand Partner</w:t>
      </w:r>
      <w:r w:rsidRPr="003B17CC">
        <w:rPr>
          <w:rFonts w:cs="Times New Roman"/>
          <w:sz w:val="20"/>
          <w:szCs w:val="20"/>
        </w:rPr>
        <w:t xml:space="preserve"> hereunder shall be subject to, and if applicable, limited by, such laws and regulations.  </w:t>
      </w:r>
      <w:r w:rsidR="2D21FF55" w:rsidRPr="003B17CC">
        <w:rPr>
          <w:rFonts w:cs="Times New Roman"/>
          <w:sz w:val="20"/>
          <w:szCs w:val="20"/>
        </w:rPr>
        <w:t>Demand Partner</w:t>
      </w:r>
      <w:r w:rsidR="007576D0" w:rsidRPr="003B17CC">
        <w:rPr>
          <w:rFonts w:cs="Times New Roman"/>
          <w:sz w:val="20"/>
          <w:szCs w:val="20"/>
        </w:rPr>
        <w:t xml:space="preserve"> </w:t>
      </w:r>
      <w:r w:rsidRPr="003B17CC">
        <w:rPr>
          <w:rFonts w:cs="Times New Roman"/>
          <w:sz w:val="20"/>
          <w:szCs w:val="20"/>
        </w:rPr>
        <w:t>agrees to abide by all applicable import/export laws as they apply to any Services.</w:t>
      </w:r>
    </w:p>
    <w:p w14:paraId="46A1648A" w14:textId="6DA11B64" w:rsidR="004D251C" w:rsidRPr="003B17CC" w:rsidRDefault="004D251C" w:rsidP="00B83ED0">
      <w:pPr>
        <w:spacing w:before="120" w:after="120"/>
        <w:ind w:left="567"/>
        <w:jc w:val="both"/>
        <w:rPr>
          <w:rFonts w:cs="Times New Roman"/>
          <w:sz w:val="20"/>
          <w:szCs w:val="20"/>
        </w:rPr>
      </w:pPr>
      <w:r w:rsidRPr="003B17CC">
        <w:rPr>
          <w:rFonts w:cs="Times New Roman"/>
          <w:b/>
          <w:sz w:val="20"/>
          <w:szCs w:val="20"/>
        </w:rPr>
        <w:t>Governing Law</w:t>
      </w:r>
      <w:r w:rsidR="00063EC8" w:rsidRPr="003B17CC">
        <w:rPr>
          <w:rFonts w:cs="Times New Roman"/>
          <w:b/>
          <w:sz w:val="20"/>
          <w:szCs w:val="20"/>
        </w:rPr>
        <w:t xml:space="preserve"> and Venue</w:t>
      </w:r>
      <w:r w:rsidRPr="003B17CC">
        <w:rPr>
          <w:rFonts w:cs="Times New Roman"/>
          <w:b/>
          <w:sz w:val="20"/>
          <w:szCs w:val="20"/>
        </w:rPr>
        <w:t>.</w:t>
      </w:r>
      <w:r w:rsidRPr="003B17CC">
        <w:rPr>
          <w:rFonts w:cs="Times New Roman"/>
          <w:sz w:val="20"/>
          <w:szCs w:val="20"/>
        </w:rPr>
        <w:t xml:space="preserve">  The </w:t>
      </w:r>
      <w:r w:rsidR="00630114" w:rsidRPr="003B17CC">
        <w:rPr>
          <w:rFonts w:cs="Times New Roman"/>
          <w:sz w:val="20"/>
          <w:szCs w:val="20"/>
        </w:rPr>
        <w:t>Agreement</w:t>
      </w:r>
      <w:r w:rsidRPr="003B17CC">
        <w:rPr>
          <w:rFonts w:cs="Times New Roman"/>
          <w:sz w:val="20"/>
          <w:szCs w:val="20"/>
        </w:rPr>
        <w:t xml:space="preserve"> shall be governed by, and construed in accordance with, the laws of the </w:t>
      </w:r>
      <w:r w:rsidR="001D100C" w:rsidRPr="003B17CC">
        <w:rPr>
          <w:rFonts w:cs="Times New Roman"/>
          <w:sz w:val="20"/>
          <w:szCs w:val="20"/>
        </w:rPr>
        <w:t>State of California</w:t>
      </w:r>
      <w:r w:rsidRPr="003B17CC">
        <w:rPr>
          <w:rFonts w:cs="Times New Roman"/>
          <w:sz w:val="20"/>
          <w:szCs w:val="20"/>
        </w:rPr>
        <w:t>, without regard to its conflict of law principles.</w:t>
      </w:r>
      <w:r w:rsidR="00063EC8" w:rsidRPr="003B17CC">
        <w:rPr>
          <w:rFonts w:cs="Times New Roman"/>
          <w:sz w:val="20"/>
          <w:szCs w:val="20"/>
        </w:rPr>
        <w:t xml:space="preserve">  Jurisdiction and venue for all disputes hereunder shall be in Orange County, California, and the Parties hereby expressly agree to such jurisdiction and venue.  The United Nations Convention on Contracts for International Sale of Goods does not apply to this </w:t>
      </w:r>
      <w:r w:rsidR="00630114" w:rsidRPr="003B17CC">
        <w:rPr>
          <w:rFonts w:cs="Times New Roman"/>
          <w:sz w:val="20"/>
          <w:szCs w:val="20"/>
        </w:rPr>
        <w:t>Agreement</w:t>
      </w:r>
      <w:r w:rsidR="00063EC8" w:rsidRPr="003B17CC">
        <w:rPr>
          <w:rFonts w:cs="Times New Roman"/>
          <w:sz w:val="20"/>
          <w:szCs w:val="20"/>
        </w:rPr>
        <w:t>.</w:t>
      </w:r>
    </w:p>
    <w:p w14:paraId="28A33C88" w14:textId="5E9E4F31" w:rsidR="004817D9" w:rsidRPr="003B17CC" w:rsidRDefault="004D251C" w:rsidP="00B83ED0">
      <w:pPr>
        <w:widowControl w:val="0"/>
        <w:spacing w:before="120" w:after="120"/>
        <w:ind w:left="567"/>
        <w:jc w:val="both"/>
        <w:rPr>
          <w:rFonts w:cs="Times New Roman"/>
          <w:sz w:val="20"/>
          <w:szCs w:val="20"/>
        </w:rPr>
      </w:pPr>
      <w:r w:rsidRPr="003B17CC">
        <w:rPr>
          <w:rFonts w:cs="Times New Roman"/>
          <w:b/>
          <w:sz w:val="20"/>
          <w:szCs w:val="20"/>
        </w:rPr>
        <w:t>Force Majeure.</w:t>
      </w:r>
      <w:r w:rsidRPr="003B17CC">
        <w:rPr>
          <w:rFonts w:cs="Times New Roman"/>
          <w:sz w:val="20"/>
          <w:szCs w:val="20"/>
        </w:rPr>
        <w:t xml:space="preserve">  </w:t>
      </w:r>
      <w:r w:rsidR="004817D9" w:rsidRPr="003B17CC">
        <w:rPr>
          <w:rFonts w:cs="Times New Roman"/>
          <w:sz w:val="20"/>
          <w:szCs w:val="20"/>
        </w:rPr>
        <w:t xml:space="preserve">Neither Party will be liable for any delay or failure to perform hereunder due to circumstances beyond such Party’s reasonable control including acts of God, acts of government, flood, fire, earthquakes, civil unrest, </w:t>
      </w:r>
      <w:r w:rsidR="008729FC" w:rsidRPr="003B17CC">
        <w:rPr>
          <w:rFonts w:cs="Times New Roman"/>
          <w:sz w:val="20"/>
          <w:szCs w:val="20"/>
        </w:rPr>
        <w:t>epidemics, pandemics</w:t>
      </w:r>
      <w:r w:rsidR="00F51EB9" w:rsidRPr="003B17CC">
        <w:rPr>
          <w:rFonts w:cs="Times New Roman"/>
          <w:sz w:val="20"/>
          <w:szCs w:val="20"/>
        </w:rPr>
        <w:t>,</w:t>
      </w:r>
      <w:r w:rsidR="008729FC" w:rsidRPr="003B17CC">
        <w:rPr>
          <w:rFonts w:cs="Times New Roman"/>
          <w:sz w:val="20"/>
          <w:szCs w:val="20"/>
        </w:rPr>
        <w:t xml:space="preserve"> </w:t>
      </w:r>
      <w:r w:rsidR="004817D9" w:rsidRPr="003B17CC">
        <w:rPr>
          <w:rFonts w:cs="Times New Roman"/>
          <w:sz w:val="20"/>
          <w:szCs w:val="20"/>
        </w:rPr>
        <w:t>acts of terror, strikes or other labor problems (not involving such Party’s employees) or disruptions involving power or infrastructure systems not within such party’s possession or reasonable control (each, a “</w:t>
      </w:r>
      <w:r w:rsidR="004817D9" w:rsidRPr="003B17CC">
        <w:rPr>
          <w:rFonts w:cs="Times New Roman"/>
          <w:b/>
          <w:sz w:val="20"/>
          <w:szCs w:val="20"/>
        </w:rPr>
        <w:t>Force Majeure Event</w:t>
      </w:r>
      <w:r w:rsidR="004817D9" w:rsidRPr="003B17CC">
        <w:rPr>
          <w:rFonts w:cs="Times New Roman"/>
          <w:sz w:val="20"/>
          <w:szCs w:val="20"/>
        </w:rPr>
        <w:t>”); provided that the Party relying on a Force Majeure Event notifies the other Party of the Force Majeure Event and uses commercially reasonable efforts to mitigate the effects of the Force Majeure Event and resume performance as soon as reasonably practicable.</w:t>
      </w:r>
    </w:p>
    <w:p w14:paraId="692095ED" w14:textId="774E7436" w:rsidR="004D251C" w:rsidRPr="003B17CC" w:rsidRDefault="004D251C" w:rsidP="00B83ED0">
      <w:pPr>
        <w:widowControl w:val="0"/>
        <w:spacing w:before="120" w:after="120"/>
        <w:ind w:left="567"/>
        <w:jc w:val="both"/>
        <w:rPr>
          <w:rFonts w:cs="Times New Roman"/>
          <w:sz w:val="20"/>
          <w:szCs w:val="20"/>
        </w:rPr>
      </w:pPr>
      <w:r w:rsidRPr="003B17CC">
        <w:rPr>
          <w:rFonts w:cs="Times New Roman"/>
          <w:b/>
          <w:sz w:val="20"/>
          <w:szCs w:val="20"/>
        </w:rPr>
        <w:t>Construction.</w:t>
      </w:r>
      <w:r w:rsidRPr="003B17CC">
        <w:rPr>
          <w:rFonts w:cs="Times New Roman"/>
          <w:sz w:val="20"/>
          <w:szCs w:val="20"/>
        </w:rPr>
        <w:t xml:space="preserve">  Each Party acknowledges that it has reviewed this </w:t>
      </w:r>
      <w:r w:rsidR="00630114" w:rsidRPr="003B17CC">
        <w:rPr>
          <w:rFonts w:cs="Times New Roman"/>
          <w:sz w:val="20"/>
          <w:szCs w:val="20"/>
        </w:rPr>
        <w:t>Agreement</w:t>
      </w:r>
      <w:r w:rsidRPr="003B17CC">
        <w:rPr>
          <w:rFonts w:cs="Times New Roman"/>
          <w:sz w:val="20"/>
          <w:szCs w:val="20"/>
        </w:rPr>
        <w:t xml:space="preserve"> attached hereto.  It is the Parties’ intent that this </w:t>
      </w:r>
      <w:r w:rsidR="00A93E0B" w:rsidRPr="003B17CC">
        <w:rPr>
          <w:rFonts w:cs="Times New Roman"/>
          <w:sz w:val="20"/>
          <w:szCs w:val="20"/>
        </w:rPr>
        <w:t>Agreement</w:t>
      </w:r>
      <w:r w:rsidRPr="003B17CC">
        <w:rPr>
          <w:rFonts w:cs="Times New Roman"/>
          <w:sz w:val="20"/>
          <w:szCs w:val="20"/>
        </w:rPr>
        <w:t xml:space="preserve"> will not be construed against either Party and in the event of an ambiguity or question of intent or interpretation arises, shall be construed as if drafted jointly by the Parties with no presumption favoring or disfavoring any Party by virtue of authorship of any term.  </w:t>
      </w:r>
    </w:p>
    <w:p w14:paraId="22249F3C" w14:textId="01DEDF44" w:rsidR="004D251C" w:rsidRPr="003B17CC" w:rsidRDefault="004D251C" w:rsidP="00B83ED0">
      <w:pPr>
        <w:widowControl w:val="0"/>
        <w:spacing w:before="120" w:after="120"/>
        <w:ind w:left="567"/>
        <w:jc w:val="both"/>
        <w:rPr>
          <w:rFonts w:cs="Times New Roman"/>
          <w:sz w:val="20"/>
          <w:szCs w:val="20"/>
        </w:rPr>
      </w:pPr>
      <w:r w:rsidRPr="003B17CC">
        <w:rPr>
          <w:rFonts w:cs="Times New Roman"/>
          <w:b/>
          <w:sz w:val="20"/>
          <w:szCs w:val="20"/>
        </w:rPr>
        <w:t>Further Assurances.</w:t>
      </w:r>
      <w:r w:rsidRPr="003B17CC">
        <w:rPr>
          <w:rFonts w:cs="Times New Roman"/>
          <w:sz w:val="20"/>
          <w:szCs w:val="20"/>
        </w:rPr>
        <w:t xml:space="preserve">  Each Party agrees that it shall execute and deliver such other documents and take such other actions as may be requested to effect the transactions contemplated </w:t>
      </w:r>
      <w:r w:rsidR="001D100C" w:rsidRPr="003B17CC">
        <w:rPr>
          <w:rFonts w:cs="Times New Roman"/>
          <w:sz w:val="20"/>
          <w:szCs w:val="20"/>
        </w:rPr>
        <w:t>hereunder</w:t>
      </w:r>
      <w:r w:rsidRPr="003B17CC">
        <w:rPr>
          <w:rFonts w:cs="Times New Roman"/>
          <w:sz w:val="20"/>
          <w:szCs w:val="20"/>
        </w:rPr>
        <w:t xml:space="preserve">. </w:t>
      </w:r>
    </w:p>
    <w:p w14:paraId="71FD771E" w14:textId="3F1B6E17" w:rsidR="004D251C" w:rsidRPr="003B17CC" w:rsidRDefault="004D251C" w:rsidP="00B83ED0">
      <w:pPr>
        <w:spacing w:before="120" w:after="120"/>
        <w:ind w:left="567"/>
        <w:jc w:val="both"/>
        <w:rPr>
          <w:rFonts w:cs="Times New Roman"/>
          <w:sz w:val="20"/>
          <w:szCs w:val="20"/>
        </w:rPr>
      </w:pPr>
      <w:r w:rsidRPr="003B17CC">
        <w:rPr>
          <w:rFonts w:cs="Times New Roman"/>
          <w:b/>
          <w:sz w:val="20"/>
          <w:szCs w:val="20"/>
        </w:rPr>
        <w:t>Entire Agreement.</w:t>
      </w:r>
      <w:r w:rsidRPr="003B17CC">
        <w:rPr>
          <w:rFonts w:cs="Times New Roman"/>
          <w:sz w:val="20"/>
          <w:szCs w:val="20"/>
        </w:rPr>
        <w:t xml:space="preserve"> The </w:t>
      </w:r>
      <w:r w:rsidR="00A93E0B" w:rsidRPr="003B17CC">
        <w:rPr>
          <w:rFonts w:cs="Times New Roman"/>
          <w:sz w:val="20"/>
          <w:szCs w:val="20"/>
        </w:rPr>
        <w:t>Agreement</w:t>
      </w:r>
      <w:r w:rsidRPr="003B17CC">
        <w:rPr>
          <w:rFonts w:cs="Times New Roman"/>
          <w:sz w:val="20"/>
          <w:szCs w:val="20"/>
        </w:rPr>
        <w:t xml:space="preserve"> appended hereto constitutes the entire agreement between the Parties with respect to the subject matter in this </w:t>
      </w:r>
      <w:r w:rsidR="00A93E0B" w:rsidRPr="003B17CC">
        <w:rPr>
          <w:rFonts w:cs="Times New Roman"/>
          <w:sz w:val="20"/>
          <w:szCs w:val="20"/>
        </w:rPr>
        <w:t>Agreement</w:t>
      </w:r>
      <w:r w:rsidRPr="003B17CC">
        <w:rPr>
          <w:rFonts w:cs="Times New Roman"/>
          <w:sz w:val="20"/>
          <w:szCs w:val="20"/>
        </w:rPr>
        <w:t>, and supersedes all prior agreements, whether written or oral, with respect to the subject matter contained therein.</w:t>
      </w:r>
    </w:p>
    <w:p w14:paraId="23CFAE30" w14:textId="44D0DBEE" w:rsidR="004D251C" w:rsidRPr="003B17CC" w:rsidRDefault="004D251C" w:rsidP="00B83ED0">
      <w:pPr>
        <w:spacing w:before="120" w:after="120"/>
        <w:ind w:left="567"/>
        <w:jc w:val="both"/>
        <w:rPr>
          <w:rFonts w:cs="Times New Roman"/>
          <w:sz w:val="20"/>
          <w:szCs w:val="20"/>
        </w:rPr>
      </w:pPr>
      <w:r w:rsidRPr="003B17CC">
        <w:rPr>
          <w:rFonts w:cs="Times New Roman"/>
          <w:b/>
          <w:sz w:val="20"/>
          <w:szCs w:val="20"/>
        </w:rPr>
        <w:t>Cumulative Remedies.</w:t>
      </w:r>
      <w:r w:rsidRPr="003B17CC">
        <w:rPr>
          <w:rFonts w:cs="Times New Roman"/>
          <w:sz w:val="20"/>
          <w:szCs w:val="20"/>
        </w:rPr>
        <w:t xml:space="preserve"> Except as otherwise expressly provided, all remedies provided for in this </w:t>
      </w:r>
      <w:r w:rsidR="00A93E0B" w:rsidRPr="003B17CC">
        <w:rPr>
          <w:rFonts w:cs="Times New Roman"/>
          <w:sz w:val="20"/>
          <w:szCs w:val="20"/>
        </w:rPr>
        <w:t>Agreement</w:t>
      </w:r>
      <w:r w:rsidRPr="003B17CC">
        <w:rPr>
          <w:rFonts w:cs="Times New Roman"/>
          <w:sz w:val="20"/>
          <w:szCs w:val="20"/>
        </w:rPr>
        <w:t xml:space="preserve"> shall be cumulative and in addition to, and not in lieu of, any other remedies available to either Party at law, in equity or otherwise.</w:t>
      </w:r>
    </w:p>
    <w:p w14:paraId="31D217B2" w14:textId="2A7D1F98" w:rsidR="00DA7417" w:rsidRPr="003B17CC" w:rsidRDefault="008077F5" w:rsidP="001054C2">
      <w:pPr>
        <w:rPr>
          <w:rFonts w:cs="Times New Roman"/>
          <w:sz w:val="20"/>
          <w:szCs w:val="20"/>
        </w:rPr>
      </w:pPr>
      <w:r w:rsidRPr="003B17CC">
        <w:rPr>
          <w:rFonts w:cs="Times New Roman"/>
          <w:sz w:val="20"/>
          <w:szCs w:val="20"/>
        </w:rPr>
        <w:tab/>
      </w:r>
      <w:r w:rsidRPr="003B17CC">
        <w:rPr>
          <w:rFonts w:cs="Times New Roman"/>
          <w:sz w:val="20"/>
          <w:szCs w:val="20"/>
        </w:rPr>
        <w:tab/>
      </w:r>
      <w:r w:rsidRPr="003B17CC">
        <w:rPr>
          <w:rFonts w:cs="Times New Roman"/>
          <w:sz w:val="20"/>
          <w:szCs w:val="20"/>
        </w:rPr>
        <w:tab/>
      </w:r>
      <w:r w:rsidRPr="003B17CC">
        <w:rPr>
          <w:rFonts w:cs="Times New Roman"/>
          <w:sz w:val="20"/>
          <w:szCs w:val="20"/>
        </w:rPr>
        <w:tab/>
      </w:r>
      <w:r w:rsidRPr="003B17CC">
        <w:rPr>
          <w:rFonts w:cs="Times New Roman"/>
          <w:sz w:val="20"/>
          <w:szCs w:val="20"/>
        </w:rPr>
        <w:tab/>
      </w:r>
      <w:r w:rsidR="00DA7417" w:rsidRPr="003B17CC">
        <w:rPr>
          <w:rFonts w:cs="Times New Roman"/>
          <w:sz w:val="20"/>
          <w:szCs w:val="20"/>
        </w:rPr>
        <w:t>[SIGNATURE PAGE FOLLOWS]</w:t>
      </w:r>
    </w:p>
    <w:p w14:paraId="3906DB42" w14:textId="77777777" w:rsidR="00DA7417" w:rsidRPr="003B17CC" w:rsidRDefault="00DA7417" w:rsidP="00DA7417">
      <w:pPr>
        <w:jc w:val="center"/>
        <w:rPr>
          <w:rFonts w:cs="Times New Roman"/>
          <w:b/>
          <w:sz w:val="20"/>
          <w:szCs w:val="20"/>
        </w:rPr>
      </w:pPr>
    </w:p>
    <w:p w14:paraId="0E34781A" w14:textId="77777777" w:rsidR="00DA7417" w:rsidRPr="003B17CC" w:rsidRDefault="00DA7417">
      <w:pPr>
        <w:rPr>
          <w:rFonts w:cs="Times New Roman"/>
          <w:b/>
          <w:sz w:val="20"/>
          <w:szCs w:val="20"/>
        </w:rPr>
      </w:pPr>
      <w:r w:rsidRPr="003B17CC">
        <w:rPr>
          <w:rFonts w:cs="Times New Roman"/>
          <w:b/>
          <w:sz w:val="20"/>
          <w:szCs w:val="20"/>
        </w:rPr>
        <w:br w:type="page"/>
      </w:r>
    </w:p>
    <w:p w14:paraId="0ACA17E4" w14:textId="44C775B0" w:rsidR="00DB4CA9" w:rsidRPr="003B17CC" w:rsidRDefault="00DB4CA9" w:rsidP="00F56C03">
      <w:pPr>
        <w:spacing w:before="120" w:after="120"/>
        <w:ind w:firstLine="720"/>
        <w:jc w:val="both"/>
        <w:rPr>
          <w:rFonts w:cs="Times New Roman"/>
          <w:sz w:val="20"/>
          <w:szCs w:val="20"/>
        </w:rPr>
      </w:pPr>
      <w:r w:rsidRPr="003B17CC">
        <w:rPr>
          <w:rFonts w:cs="Times New Roman"/>
          <w:b/>
          <w:sz w:val="20"/>
          <w:szCs w:val="20"/>
        </w:rPr>
        <w:t>IN WITNESS WHEREOF</w:t>
      </w:r>
      <w:r w:rsidRPr="003B17CC">
        <w:rPr>
          <w:rFonts w:cs="Times New Roman"/>
          <w:sz w:val="20"/>
          <w:szCs w:val="20"/>
        </w:rPr>
        <w:t xml:space="preserve">, the Parties have caused this </w:t>
      </w:r>
      <w:r w:rsidR="00A93E0B" w:rsidRPr="003B17CC">
        <w:rPr>
          <w:rFonts w:cs="Times New Roman"/>
          <w:sz w:val="20"/>
          <w:szCs w:val="20"/>
        </w:rPr>
        <w:t>Agreement</w:t>
      </w:r>
      <w:r w:rsidRPr="003B17CC">
        <w:rPr>
          <w:rFonts w:cs="Times New Roman"/>
          <w:sz w:val="20"/>
          <w:szCs w:val="20"/>
        </w:rPr>
        <w:t xml:space="preserve"> to be executed by their duly authorized representatives as of the Effective Date set forth above.</w:t>
      </w:r>
    </w:p>
    <w:p w14:paraId="60104F59" w14:textId="77777777" w:rsidR="00063EC8" w:rsidRPr="003B17CC" w:rsidRDefault="00063EC8" w:rsidP="004D251C">
      <w:pPr>
        <w:spacing w:before="120" w:after="120"/>
        <w:jc w:val="both"/>
        <w:rPr>
          <w:rFonts w:cs="Times New Roman"/>
          <w:sz w:val="20"/>
          <w:szCs w:val="20"/>
        </w:rPr>
      </w:pPr>
    </w:p>
    <w:p w14:paraId="589971C0" w14:textId="4A0299C2" w:rsidR="00063EC8" w:rsidRPr="003B17CC" w:rsidRDefault="00B24F68" w:rsidP="00063EC8">
      <w:pPr>
        <w:tabs>
          <w:tab w:val="left" w:pos="5040"/>
        </w:tabs>
        <w:rPr>
          <w:rFonts w:cs="Times New Roman"/>
          <w:b/>
          <w:sz w:val="20"/>
          <w:szCs w:val="20"/>
        </w:rPr>
      </w:pPr>
      <w:r w:rsidRPr="003B17CC">
        <w:rPr>
          <w:rFonts w:cs="Times New Roman"/>
          <w:b/>
          <w:sz w:val="20"/>
          <w:szCs w:val="20"/>
        </w:rPr>
        <w:t>INMOBI</w:t>
      </w:r>
      <w:r w:rsidR="00063EC8" w:rsidRPr="003B17CC">
        <w:rPr>
          <w:rFonts w:cs="Times New Roman"/>
          <w:b/>
          <w:sz w:val="20"/>
          <w:szCs w:val="20"/>
        </w:rPr>
        <w:tab/>
        <w:t>____________________</w:t>
      </w:r>
    </w:p>
    <w:p w14:paraId="3ACB05AB" w14:textId="77777777" w:rsidR="00063EC8" w:rsidRPr="003B17CC" w:rsidRDefault="00063EC8" w:rsidP="00063EC8">
      <w:pPr>
        <w:tabs>
          <w:tab w:val="left" w:pos="5040"/>
        </w:tabs>
        <w:rPr>
          <w:rFonts w:cs="Times New Roman"/>
          <w:b/>
          <w:sz w:val="20"/>
          <w:szCs w:val="20"/>
        </w:rPr>
      </w:pPr>
    </w:p>
    <w:p w14:paraId="11ADB462" w14:textId="77777777" w:rsidR="00063EC8" w:rsidRPr="003B17CC" w:rsidRDefault="00063EC8" w:rsidP="00063EC8">
      <w:pPr>
        <w:rPr>
          <w:rFonts w:cs="Times New Roman"/>
          <w:b/>
          <w:sz w:val="20"/>
          <w:szCs w:val="20"/>
        </w:rPr>
      </w:pPr>
    </w:p>
    <w:p w14:paraId="4FEDE114" w14:textId="77777777" w:rsidR="00063EC8" w:rsidRPr="003B17CC" w:rsidRDefault="00063EC8" w:rsidP="00063EC8">
      <w:pPr>
        <w:rPr>
          <w:rFonts w:cs="Times New Roman"/>
          <w:b/>
          <w:sz w:val="20"/>
          <w:szCs w:val="20"/>
        </w:rPr>
      </w:pPr>
    </w:p>
    <w:p w14:paraId="73E08F0F" w14:textId="77777777" w:rsidR="00063EC8" w:rsidRPr="003B17CC" w:rsidRDefault="00063EC8" w:rsidP="00063EC8">
      <w:pPr>
        <w:rPr>
          <w:rFonts w:cs="Times New Roman"/>
          <w:sz w:val="20"/>
          <w:szCs w:val="20"/>
          <w:u w:val="single"/>
        </w:rPr>
      </w:pPr>
      <w:r w:rsidRPr="003B17CC">
        <w:rPr>
          <w:rFonts w:cs="Times New Roman"/>
          <w:b/>
          <w:sz w:val="20"/>
          <w:szCs w:val="20"/>
        </w:rPr>
        <w:t>BY:</w:t>
      </w:r>
      <w:r w:rsidRPr="003B17CC">
        <w:rPr>
          <w:rFonts w:cs="Times New Roman"/>
          <w:sz w:val="20"/>
          <w:szCs w:val="20"/>
          <w:u w:val="single"/>
        </w:rPr>
        <w:tab/>
      </w:r>
      <w:r w:rsidRPr="003B17CC">
        <w:rPr>
          <w:rFonts w:cs="Times New Roman"/>
          <w:sz w:val="20"/>
          <w:szCs w:val="20"/>
          <w:u w:val="single"/>
        </w:rPr>
        <w:tab/>
      </w:r>
      <w:r w:rsidRPr="003B17CC">
        <w:rPr>
          <w:rFonts w:cs="Times New Roman"/>
          <w:sz w:val="20"/>
          <w:szCs w:val="20"/>
          <w:u w:val="single"/>
        </w:rPr>
        <w:tab/>
      </w:r>
      <w:r w:rsidRPr="003B17CC">
        <w:rPr>
          <w:rFonts w:cs="Times New Roman"/>
          <w:sz w:val="20"/>
          <w:szCs w:val="20"/>
          <w:u w:val="single"/>
        </w:rPr>
        <w:tab/>
      </w:r>
      <w:r w:rsidRPr="003B17CC">
        <w:rPr>
          <w:rFonts w:cs="Times New Roman"/>
          <w:sz w:val="20"/>
          <w:szCs w:val="20"/>
          <w:u w:val="single"/>
        </w:rPr>
        <w:tab/>
      </w:r>
      <w:r w:rsidRPr="003B17CC">
        <w:rPr>
          <w:rFonts w:cs="Times New Roman"/>
          <w:sz w:val="20"/>
          <w:szCs w:val="20"/>
          <w:u w:val="single"/>
        </w:rPr>
        <w:tab/>
      </w:r>
      <w:r w:rsidRPr="003B17CC">
        <w:rPr>
          <w:rFonts w:cs="Times New Roman"/>
          <w:sz w:val="20"/>
          <w:szCs w:val="20"/>
        </w:rPr>
        <w:tab/>
      </w:r>
      <w:r w:rsidRPr="003B17CC">
        <w:rPr>
          <w:rFonts w:cs="Times New Roman"/>
          <w:b/>
          <w:sz w:val="20"/>
          <w:szCs w:val="20"/>
        </w:rPr>
        <w:t>BY:</w:t>
      </w:r>
      <w:r w:rsidRPr="003B17CC">
        <w:rPr>
          <w:rFonts w:cs="Times New Roman"/>
          <w:sz w:val="20"/>
          <w:szCs w:val="20"/>
          <w:u w:val="single"/>
        </w:rPr>
        <w:tab/>
      </w:r>
      <w:r w:rsidRPr="003B17CC">
        <w:rPr>
          <w:rFonts w:cs="Times New Roman"/>
          <w:sz w:val="20"/>
          <w:szCs w:val="20"/>
          <w:u w:val="single"/>
        </w:rPr>
        <w:tab/>
      </w:r>
      <w:r w:rsidRPr="003B17CC">
        <w:rPr>
          <w:rFonts w:cs="Times New Roman"/>
          <w:sz w:val="20"/>
          <w:szCs w:val="20"/>
          <w:u w:val="single"/>
        </w:rPr>
        <w:tab/>
      </w:r>
      <w:r w:rsidRPr="003B17CC">
        <w:rPr>
          <w:rFonts w:cs="Times New Roman"/>
          <w:sz w:val="20"/>
          <w:szCs w:val="20"/>
          <w:u w:val="single"/>
        </w:rPr>
        <w:tab/>
      </w:r>
      <w:r w:rsidRPr="003B17CC">
        <w:rPr>
          <w:rFonts w:cs="Times New Roman"/>
          <w:sz w:val="20"/>
          <w:szCs w:val="20"/>
          <w:u w:val="single"/>
        </w:rPr>
        <w:tab/>
      </w:r>
    </w:p>
    <w:p w14:paraId="08DD27A4" w14:textId="77777777" w:rsidR="00063EC8" w:rsidRPr="003B17CC" w:rsidRDefault="00063EC8" w:rsidP="00063EC8">
      <w:pPr>
        <w:rPr>
          <w:rFonts w:cs="Times New Roman"/>
          <w:sz w:val="20"/>
          <w:szCs w:val="20"/>
        </w:rPr>
      </w:pPr>
    </w:p>
    <w:p w14:paraId="2746755A" w14:textId="77777777" w:rsidR="00063EC8" w:rsidRPr="003B17CC" w:rsidRDefault="00063EC8" w:rsidP="00063EC8">
      <w:pPr>
        <w:rPr>
          <w:rFonts w:cs="Times New Roman"/>
          <w:sz w:val="20"/>
          <w:szCs w:val="20"/>
          <w:u w:val="single"/>
        </w:rPr>
      </w:pPr>
      <w:r w:rsidRPr="003B17CC">
        <w:rPr>
          <w:rFonts w:cs="Times New Roman"/>
          <w:sz w:val="20"/>
          <w:szCs w:val="20"/>
        </w:rPr>
        <w:t>Name:</w:t>
      </w:r>
      <w:r w:rsidRPr="003B17CC">
        <w:rPr>
          <w:rFonts w:cs="Times New Roman"/>
          <w:sz w:val="20"/>
          <w:szCs w:val="20"/>
          <w:u w:val="single"/>
        </w:rPr>
        <w:tab/>
      </w:r>
      <w:r w:rsidRPr="003B17CC">
        <w:rPr>
          <w:rFonts w:cs="Times New Roman"/>
          <w:sz w:val="20"/>
          <w:szCs w:val="20"/>
          <w:u w:val="single"/>
        </w:rPr>
        <w:tab/>
      </w:r>
      <w:r w:rsidRPr="003B17CC">
        <w:rPr>
          <w:rFonts w:cs="Times New Roman"/>
          <w:sz w:val="20"/>
          <w:szCs w:val="20"/>
          <w:u w:val="single"/>
        </w:rPr>
        <w:tab/>
      </w:r>
      <w:r w:rsidRPr="003B17CC">
        <w:rPr>
          <w:rFonts w:cs="Times New Roman"/>
          <w:sz w:val="20"/>
          <w:szCs w:val="20"/>
          <w:u w:val="single"/>
        </w:rPr>
        <w:tab/>
      </w:r>
      <w:r w:rsidRPr="003B17CC">
        <w:rPr>
          <w:rFonts w:cs="Times New Roman"/>
          <w:sz w:val="20"/>
          <w:szCs w:val="20"/>
          <w:u w:val="single"/>
        </w:rPr>
        <w:tab/>
      </w:r>
      <w:r w:rsidRPr="003B17CC">
        <w:rPr>
          <w:rFonts w:cs="Times New Roman"/>
          <w:sz w:val="20"/>
          <w:szCs w:val="20"/>
          <w:u w:val="single"/>
        </w:rPr>
        <w:tab/>
      </w:r>
      <w:r w:rsidRPr="003B17CC">
        <w:rPr>
          <w:rFonts w:cs="Times New Roman"/>
          <w:sz w:val="20"/>
          <w:szCs w:val="20"/>
        </w:rPr>
        <w:tab/>
        <w:t>Name:</w:t>
      </w:r>
      <w:r w:rsidRPr="003B17CC">
        <w:rPr>
          <w:rFonts w:cs="Times New Roman"/>
          <w:sz w:val="20"/>
          <w:szCs w:val="20"/>
          <w:u w:val="single"/>
        </w:rPr>
        <w:tab/>
      </w:r>
      <w:r w:rsidRPr="003B17CC">
        <w:rPr>
          <w:rFonts w:cs="Times New Roman"/>
          <w:sz w:val="20"/>
          <w:szCs w:val="20"/>
          <w:u w:val="single"/>
        </w:rPr>
        <w:tab/>
      </w:r>
      <w:r w:rsidRPr="003B17CC">
        <w:rPr>
          <w:rFonts w:cs="Times New Roman"/>
          <w:sz w:val="20"/>
          <w:szCs w:val="20"/>
          <w:u w:val="single"/>
        </w:rPr>
        <w:tab/>
      </w:r>
      <w:r w:rsidRPr="003B17CC">
        <w:rPr>
          <w:rFonts w:cs="Times New Roman"/>
          <w:sz w:val="20"/>
          <w:szCs w:val="20"/>
          <w:u w:val="single"/>
        </w:rPr>
        <w:tab/>
      </w:r>
      <w:r w:rsidRPr="003B17CC">
        <w:rPr>
          <w:rFonts w:cs="Times New Roman"/>
          <w:sz w:val="20"/>
          <w:szCs w:val="20"/>
          <w:u w:val="single"/>
        </w:rPr>
        <w:tab/>
      </w:r>
    </w:p>
    <w:p w14:paraId="5510CF11" w14:textId="77777777" w:rsidR="00063EC8" w:rsidRPr="003B17CC" w:rsidRDefault="00063EC8" w:rsidP="00063EC8">
      <w:pPr>
        <w:rPr>
          <w:rFonts w:cs="Times New Roman"/>
          <w:sz w:val="20"/>
          <w:szCs w:val="20"/>
        </w:rPr>
      </w:pPr>
    </w:p>
    <w:p w14:paraId="00E4A30F" w14:textId="77777777" w:rsidR="00063EC8" w:rsidRPr="003B17CC" w:rsidRDefault="00063EC8" w:rsidP="00063EC8">
      <w:pPr>
        <w:rPr>
          <w:rFonts w:cs="Times New Roman"/>
          <w:sz w:val="20"/>
          <w:szCs w:val="20"/>
          <w:u w:val="single"/>
        </w:rPr>
      </w:pPr>
      <w:r w:rsidRPr="003B17CC">
        <w:rPr>
          <w:rFonts w:cs="Times New Roman"/>
          <w:sz w:val="20"/>
          <w:szCs w:val="20"/>
        </w:rPr>
        <w:t>Title:</w:t>
      </w:r>
      <w:r w:rsidRPr="003B17CC">
        <w:rPr>
          <w:rFonts w:cs="Times New Roman"/>
          <w:sz w:val="20"/>
          <w:szCs w:val="20"/>
          <w:u w:val="single"/>
        </w:rPr>
        <w:tab/>
      </w:r>
      <w:r w:rsidRPr="003B17CC">
        <w:rPr>
          <w:rFonts w:cs="Times New Roman"/>
          <w:sz w:val="20"/>
          <w:szCs w:val="20"/>
          <w:u w:val="single"/>
        </w:rPr>
        <w:tab/>
      </w:r>
      <w:r w:rsidRPr="003B17CC">
        <w:rPr>
          <w:rFonts w:cs="Times New Roman"/>
          <w:sz w:val="20"/>
          <w:szCs w:val="20"/>
          <w:u w:val="single"/>
        </w:rPr>
        <w:tab/>
      </w:r>
      <w:r w:rsidRPr="003B17CC">
        <w:rPr>
          <w:rFonts w:cs="Times New Roman"/>
          <w:sz w:val="20"/>
          <w:szCs w:val="20"/>
          <w:u w:val="single"/>
        </w:rPr>
        <w:tab/>
      </w:r>
      <w:r w:rsidRPr="003B17CC">
        <w:rPr>
          <w:rFonts w:cs="Times New Roman"/>
          <w:sz w:val="20"/>
          <w:szCs w:val="20"/>
          <w:u w:val="single"/>
        </w:rPr>
        <w:tab/>
      </w:r>
      <w:r w:rsidRPr="003B17CC">
        <w:rPr>
          <w:rFonts w:cs="Times New Roman"/>
          <w:sz w:val="20"/>
          <w:szCs w:val="20"/>
          <w:u w:val="single"/>
        </w:rPr>
        <w:tab/>
      </w:r>
      <w:r w:rsidRPr="003B17CC">
        <w:rPr>
          <w:rFonts w:cs="Times New Roman"/>
          <w:sz w:val="20"/>
          <w:szCs w:val="20"/>
        </w:rPr>
        <w:tab/>
        <w:t>Title:</w:t>
      </w:r>
      <w:r w:rsidRPr="003B17CC">
        <w:rPr>
          <w:rFonts w:cs="Times New Roman"/>
          <w:sz w:val="20"/>
          <w:szCs w:val="20"/>
          <w:u w:val="single"/>
        </w:rPr>
        <w:tab/>
      </w:r>
      <w:r w:rsidRPr="003B17CC">
        <w:rPr>
          <w:rFonts w:cs="Times New Roman"/>
          <w:sz w:val="20"/>
          <w:szCs w:val="20"/>
          <w:u w:val="single"/>
        </w:rPr>
        <w:tab/>
      </w:r>
      <w:r w:rsidRPr="003B17CC">
        <w:rPr>
          <w:rFonts w:cs="Times New Roman"/>
          <w:sz w:val="20"/>
          <w:szCs w:val="20"/>
          <w:u w:val="single"/>
        </w:rPr>
        <w:tab/>
      </w:r>
      <w:r w:rsidRPr="003B17CC">
        <w:rPr>
          <w:rFonts w:cs="Times New Roman"/>
          <w:sz w:val="20"/>
          <w:szCs w:val="20"/>
          <w:u w:val="single"/>
        </w:rPr>
        <w:tab/>
      </w:r>
      <w:r w:rsidRPr="003B17CC">
        <w:rPr>
          <w:rFonts w:cs="Times New Roman"/>
          <w:sz w:val="20"/>
          <w:szCs w:val="20"/>
          <w:u w:val="single"/>
        </w:rPr>
        <w:tab/>
      </w:r>
    </w:p>
    <w:p w14:paraId="5E502ECB" w14:textId="77777777" w:rsidR="00063EC8" w:rsidRPr="003B17CC" w:rsidRDefault="00063EC8" w:rsidP="00063EC8">
      <w:pPr>
        <w:rPr>
          <w:rFonts w:cs="Times New Roman"/>
          <w:sz w:val="20"/>
          <w:szCs w:val="20"/>
        </w:rPr>
      </w:pPr>
    </w:p>
    <w:p w14:paraId="4520125D" w14:textId="77777777" w:rsidR="00063EC8" w:rsidRPr="003B17CC" w:rsidRDefault="00063EC8" w:rsidP="00063EC8">
      <w:pPr>
        <w:rPr>
          <w:rFonts w:cs="Times New Roman"/>
          <w:sz w:val="20"/>
          <w:szCs w:val="20"/>
          <w:u w:val="single"/>
        </w:rPr>
      </w:pPr>
      <w:r w:rsidRPr="003B17CC">
        <w:rPr>
          <w:rFonts w:cs="Times New Roman"/>
          <w:sz w:val="20"/>
          <w:szCs w:val="20"/>
        </w:rPr>
        <w:t>Date:</w:t>
      </w:r>
      <w:r w:rsidRPr="003B17CC">
        <w:rPr>
          <w:rFonts w:cs="Times New Roman"/>
          <w:sz w:val="20"/>
          <w:szCs w:val="20"/>
          <w:u w:val="single"/>
        </w:rPr>
        <w:tab/>
      </w:r>
      <w:r w:rsidRPr="003B17CC">
        <w:rPr>
          <w:rFonts w:cs="Times New Roman"/>
          <w:sz w:val="20"/>
          <w:szCs w:val="20"/>
          <w:u w:val="single"/>
        </w:rPr>
        <w:tab/>
      </w:r>
      <w:r w:rsidRPr="003B17CC">
        <w:rPr>
          <w:rFonts w:cs="Times New Roman"/>
          <w:sz w:val="20"/>
          <w:szCs w:val="20"/>
          <w:u w:val="single"/>
        </w:rPr>
        <w:tab/>
      </w:r>
      <w:r w:rsidRPr="003B17CC">
        <w:rPr>
          <w:rFonts w:cs="Times New Roman"/>
          <w:sz w:val="20"/>
          <w:szCs w:val="20"/>
          <w:u w:val="single"/>
        </w:rPr>
        <w:tab/>
      </w:r>
      <w:r w:rsidRPr="003B17CC">
        <w:rPr>
          <w:rFonts w:cs="Times New Roman"/>
          <w:sz w:val="20"/>
          <w:szCs w:val="20"/>
          <w:u w:val="single"/>
        </w:rPr>
        <w:tab/>
      </w:r>
      <w:r w:rsidRPr="003B17CC">
        <w:rPr>
          <w:rFonts w:cs="Times New Roman"/>
          <w:sz w:val="20"/>
          <w:szCs w:val="20"/>
          <w:u w:val="single"/>
        </w:rPr>
        <w:tab/>
      </w:r>
      <w:r w:rsidRPr="003B17CC">
        <w:rPr>
          <w:rFonts w:cs="Times New Roman"/>
          <w:sz w:val="20"/>
          <w:szCs w:val="20"/>
        </w:rPr>
        <w:tab/>
        <w:t>Date:</w:t>
      </w:r>
      <w:r w:rsidRPr="003B17CC">
        <w:rPr>
          <w:rFonts w:cs="Times New Roman"/>
          <w:sz w:val="20"/>
          <w:szCs w:val="20"/>
          <w:u w:val="single"/>
        </w:rPr>
        <w:tab/>
      </w:r>
      <w:r w:rsidRPr="003B17CC">
        <w:rPr>
          <w:rFonts w:cs="Times New Roman"/>
          <w:sz w:val="20"/>
          <w:szCs w:val="20"/>
          <w:u w:val="single"/>
        </w:rPr>
        <w:tab/>
      </w:r>
      <w:r w:rsidRPr="003B17CC">
        <w:rPr>
          <w:rFonts w:cs="Times New Roman"/>
          <w:sz w:val="20"/>
          <w:szCs w:val="20"/>
          <w:u w:val="single"/>
        </w:rPr>
        <w:tab/>
      </w:r>
      <w:r w:rsidRPr="003B17CC">
        <w:rPr>
          <w:rFonts w:cs="Times New Roman"/>
          <w:sz w:val="20"/>
          <w:szCs w:val="20"/>
          <w:u w:val="single"/>
        </w:rPr>
        <w:tab/>
      </w:r>
      <w:r w:rsidRPr="003B17CC">
        <w:rPr>
          <w:rFonts w:cs="Times New Roman"/>
          <w:sz w:val="20"/>
          <w:szCs w:val="20"/>
          <w:u w:val="single"/>
        </w:rPr>
        <w:tab/>
      </w:r>
    </w:p>
    <w:p w14:paraId="715A3DAD" w14:textId="53197DCC" w:rsidR="00166E05" w:rsidRPr="003B17CC" w:rsidRDefault="00166E05">
      <w:pPr>
        <w:rPr>
          <w:rFonts w:cs="Times New Roman"/>
          <w:sz w:val="20"/>
          <w:szCs w:val="20"/>
        </w:rPr>
      </w:pPr>
      <w:r w:rsidRPr="003B17CC">
        <w:rPr>
          <w:rFonts w:cs="Times New Roman"/>
          <w:sz w:val="20"/>
          <w:szCs w:val="20"/>
        </w:rPr>
        <w:br w:type="page"/>
      </w:r>
    </w:p>
    <w:p w14:paraId="13FBDE3E" w14:textId="1545A01C" w:rsidR="001C43B1" w:rsidRPr="003B17CC" w:rsidRDefault="00D20B7C" w:rsidP="00166E05">
      <w:pPr>
        <w:spacing w:before="120" w:after="120"/>
        <w:jc w:val="center"/>
        <w:rPr>
          <w:rFonts w:cs="Times New Roman"/>
          <w:b/>
          <w:bCs/>
          <w:sz w:val="20"/>
          <w:szCs w:val="20"/>
        </w:rPr>
      </w:pPr>
      <w:r w:rsidRPr="003B17CC">
        <w:rPr>
          <w:rFonts w:cs="Times New Roman"/>
          <w:b/>
          <w:bCs/>
          <w:sz w:val="20"/>
          <w:szCs w:val="20"/>
        </w:rPr>
        <w:t xml:space="preserve">EXHIBIT </w:t>
      </w:r>
      <w:r w:rsidR="00166E05" w:rsidRPr="003B17CC">
        <w:rPr>
          <w:rFonts w:cs="Times New Roman"/>
          <w:b/>
          <w:bCs/>
          <w:sz w:val="20"/>
          <w:szCs w:val="20"/>
        </w:rPr>
        <w:t>A</w:t>
      </w:r>
    </w:p>
    <w:p w14:paraId="70F875B8" w14:textId="4B2D43E3" w:rsidR="00166E05" w:rsidRPr="003B17CC" w:rsidRDefault="00166E05" w:rsidP="002A3849">
      <w:pPr>
        <w:pStyle w:val="AgreementParagraph"/>
        <w:numPr>
          <w:ilvl w:val="0"/>
          <w:numId w:val="4"/>
        </w:numPr>
        <w:rPr>
          <w:rFonts w:ascii="Times New Roman" w:hAnsi="Times New Roman"/>
        </w:rPr>
      </w:pPr>
      <w:r w:rsidRPr="003B17CC">
        <w:rPr>
          <w:rFonts w:ascii="Times New Roman" w:hAnsi="Times New Roman"/>
          <w:b/>
        </w:rPr>
        <w:t xml:space="preserve">Bids. </w:t>
      </w:r>
      <w:r w:rsidR="3CD33C52" w:rsidRPr="003B17CC">
        <w:rPr>
          <w:rFonts w:ascii="Times New Roman" w:hAnsi="Times New Roman"/>
        </w:rPr>
        <w:t>Demand Partner</w:t>
      </w:r>
      <w:r w:rsidRPr="003B17CC">
        <w:rPr>
          <w:rFonts w:ascii="Times New Roman" w:hAnsi="Times New Roman"/>
        </w:rPr>
        <w:t xml:space="preserve"> shall submit Bids in U.S. dollars. Once </w:t>
      </w:r>
      <w:r w:rsidR="3F37C14F" w:rsidRPr="003B17CC">
        <w:rPr>
          <w:rFonts w:ascii="Times New Roman" w:hAnsi="Times New Roman"/>
        </w:rPr>
        <w:t>Demand Partner</w:t>
      </w:r>
      <w:r w:rsidRPr="003B17CC">
        <w:rPr>
          <w:rFonts w:ascii="Times New Roman" w:hAnsi="Times New Roman"/>
        </w:rPr>
        <w:t xml:space="preserve">’s Bid has been accepted, </w:t>
      </w:r>
      <w:r w:rsidR="312DFA3C" w:rsidRPr="003B17CC">
        <w:rPr>
          <w:rFonts w:ascii="Times New Roman" w:hAnsi="Times New Roman"/>
        </w:rPr>
        <w:t>Demand Partner</w:t>
      </w:r>
      <w:r w:rsidRPr="003B17CC">
        <w:rPr>
          <w:rFonts w:ascii="Times New Roman" w:hAnsi="Times New Roman"/>
        </w:rPr>
        <w:t xml:space="preserve"> will receive a win notification that includes the final price associated with the inventory purchased (“</w:t>
      </w:r>
      <w:r w:rsidRPr="003B17CC">
        <w:rPr>
          <w:rFonts w:ascii="Times New Roman" w:hAnsi="Times New Roman"/>
          <w:b/>
        </w:rPr>
        <w:t>Closing Price</w:t>
      </w:r>
      <w:r w:rsidRPr="003B17CC">
        <w:rPr>
          <w:rFonts w:ascii="Times New Roman" w:hAnsi="Times New Roman"/>
        </w:rPr>
        <w:t xml:space="preserve">”).  The Closing Price includes all costs for the media and any other customary fees associated with the </w:t>
      </w:r>
      <w:r w:rsidR="00006EB0" w:rsidRPr="003B17CC">
        <w:rPr>
          <w:rFonts w:ascii="Times New Roman" w:hAnsi="Times New Roman"/>
        </w:rPr>
        <w:t>Marketing Platform</w:t>
      </w:r>
      <w:r w:rsidRPr="003B17CC">
        <w:rPr>
          <w:rFonts w:ascii="Times New Roman" w:hAnsi="Times New Roman"/>
        </w:rPr>
        <w:t xml:space="preserve">s. Once </w:t>
      </w:r>
      <w:r w:rsidR="0A6C36FB" w:rsidRPr="003B17CC">
        <w:rPr>
          <w:rFonts w:ascii="Times New Roman" w:hAnsi="Times New Roman"/>
        </w:rPr>
        <w:t>Demand Partner</w:t>
      </w:r>
      <w:r w:rsidRPr="003B17CC">
        <w:rPr>
          <w:rFonts w:ascii="Times New Roman" w:hAnsi="Times New Roman"/>
        </w:rPr>
        <w:t xml:space="preserve"> receives a win notification, </w:t>
      </w:r>
      <w:r w:rsidR="0E19755F" w:rsidRPr="003B17CC">
        <w:rPr>
          <w:rFonts w:ascii="Times New Roman" w:hAnsi="Times New Roman"/>
        </w:rPr>
        <w:t>Demand Partner</w:t>
      </w:r>
      <w:r w:rsidRPr="003B17CC">
        <w:rPr>
          <w:rFonts w:ascii="Times New Roman" w:hAnsi="Times New Roman"/>
        </w:rPr>
        <w:t xml:space="preserve"> has purchased such inventory, which is non-refundable (“</w:t>
      </w:r>
      <w:r w:rsidRPr="003B17CC">
        <w:rPr>
          <w:rFonts w:ascii="Times New Roman" w:hAnsi="Times New Roman"/>
          <w:b/>
        </w:rPr>
        <w:t>Won Bid</w:t>
      </w:r>
      <w:r w:rsidRPr="003B17CC">
        <w:rPr>
          <w:rFonts w:ascii="Times New Roman" w:hAnsi="Times New Roman"/>
        </w:rPr>
        <w:t>”).</w:t>
      </w:r>
    </w:p>
    <w:p w14:paraId="06C8F494" w14:textId="43291E51" w:rsidR="00166E05" w:rsidRPr="003B17CC" w:rsidRDefault="00166E05" w:rsidP="002A3849">
      <w:pPr>
        <w:pStyle w:val="AgreementParagraph"/>
        <w:numPr>
          <w:ilvl w:val="0"/>
          <w:numId w:val="4"/>
        </w:numPr>
        <w:rPr>
          <w:rFonts w:ascii="Times New Roman" w:hAnsi="Times New Roman"/>
          <w:b/>
        </w:rPr>
      </w:pPr>
      <w:r w:rsidRPr="003B17CC">
        <w:rPr>
          <w:rFonts w:ascii="Times New Roman" w:hAnsi="Times New Roman"/>
          <w:b/>
        </w:rPr>
        <w:t xml:space="preserve">Minimum Platform Fee. </w:t>
      </w:r>
      <w:r w:rsidRPr="003B17CC">
        <w:rPr>
          <w:rFonts w:ascii="Times New Roman" w:hAnsi="Times New Roman"/>
        </w:rPr>
        <w:t xml:space="preserve">InMobi may invoice </w:t>
      </w:r>
      <w:r w:rsidR="17913A91" w:rsidRPr="003B17CC">
        <w:rPr>
          <w:rFonts w:ascii="Times New Roman" w:hAnsi="Times New Roman"/>
        </w:rPr>
        <w:t>Demand Partner</w:t>
      </w:r>
      <w:r w:rsidRPr="003B17CC">
        <w:rPr>
          <w:rFonts w:ascii="Times New Roman" w:hAnsi="Times New Roman"/>
        </w:rPr>
        <w:t xml:space="preserve"> for a monthly minimum platform technology fee (“</w:t>
      </w:r>
      <w:r w:rsidRPr="003B17CC">
        <w:rPr>
          <w:rFonts w:ascii="Times New Roman" w:hAnsi="Times New Roman"/>
          <w:b/>
        </w:rPr>
        <w:t>Minimum</w:t>
      </w:r>
      <w:r w:rsidR="00FF5E67" w:rsidRPr="003B17CC">
        <w:rPr>
          <w:rFonts w:ascii="Times New Roman" w:hAnsi="Times New Roman"/>
          <w:b/>
        </w:rPr>
        <w:t xml:space="preserve"> Platform</w:t>
      </w:r>
      <w:r w:rsidRPr="003B17CC">
        <w:rPr>
          <w:rFonts w:ascii="Times New Roman" w:hAnsi="Times New Roman"/>
          <w:b/>
        </w:rPr>
        <w:t xml:space="preserve"> Fee</w:t>
      </w:r>
      <w:r w:rsidRPr="003B17CC">
        <w:rPr>
          <w:rFonts w:ascii="Times New Roman" w:hAnsi="Times New Roman"/>
        </w:rPr>
        <w:t xml:space="preserve">”), determined as a function of the aggregate amount of all the Closing Prices associated with </w:t>
      </w:r>
      <w:r w:rsidR="17913A91" w:rsidRPr="003B17CC">
        <w:rPr>
          <w:rFonts w:ascii="Times New Roman" w:hAnsi="Times New Roman"/>
        </w:rPr>
        <w:t>Demand Partner</w:t>
      </w:r>
      <w:r w:rsidRPr="003B17CC">
        <w:rPr>
          <w:rFonts w:ascii="Times New Roman" w:hAnsi="Times New Roman"/>
        </w:rPr>
        <w:t>’s Won Bids in such month under this Exhibit (“</w:t>
      </w:r>
      <w:r w:rsidRPr="003B17CC">
        <w:rPr>
          <w:rFonts w:ascii="Times New Roman" w:hAnsi="Times New Roman"/>
          <w:b/>
        </w:rPr>
        <w:t>Monthly Media Spend</w:t>
      </w:r>
      <w:r w:rsidRPr="003B17CC">
        <w:rPr>
          <w:rFonts w:ascii="Times New Roman" w:hAnsi="Times New Roman"/>
        </w:rPr>
        <w:t xml:space="preserve">”), in accordance with the below Minimum </w:t>
      </w:r>
      <w:r w:rsidR="00FF5E67" w:rsidRPr="003B17CC">
        <w:rPr>
          <w:rFonts w:ascii="Times New Roman" w:hAnsi="Times New Roman"/>
        </w:rPr>
        <w:t>Platform</w:t>
      </w:r>
      <w:r w:rsidRPr="003B17CC">
        <w:rPr>
          <w:rFonts w:ascii="Times New Roman" w:hAnsi="Times New Roman"/>
        </w:rPr>
        <w:t xml:space="preserve"> Fee Table below.  The Minimum </w:t>
      </w:r>
      <w:r w:rsidR="00FF5E67" w:rsidRPr="003B17CC">
        <w:rPr>
          <w:rFonts w:ascii="Times New Roman" w:hAnsi="Times New Roman"/>
        </w:rPr>
        <w:t>Platform</w:t>
      </w:r>
      <w:r w:rsidRPr="003B17CC">
        <w:rPr>
          <w:rFonts w:ascii="Times New Roman" w:hAnsi="Times New Roman"/>
        </w:rPr>
        <w:t xml:space="preserve"> Fee will be waived for the first three (3) calendar months that follow the Effective Date.  </w:t>
      </w:r>
      <w:r w:rsidR="428A0E3B" w:rsidRPr="003B17CC">
        <w:rPr>
          <w:rFonts w:ascii="Times New Roman" w:hAnsi="Times New Roman"/>
        </w:rPr>
        <w:t>Demand Partner</w:t>
      </w:r>
      <w:r w:rsidRPr="003B17CC">
        <w:rPr>
          <w:rFonts w:ascii="Times New Roman" w:hAnsi="Times New Roman"/>
        </w:rPr>
        <w:t xml:space="preserve">’s payment of the Minimum </w:t>
      </w:r>
      <w:r w:rsidR="00FF5E67" w:rsidRPr="003B17CC">
        <w:rPr>
          <w:rFonts w:ascii="Times New Roman" w:hAnsi="Times New Roman"/>
        </w:rPr>
        <w:t>Platform</w:t>
      </w:r>
      <w:r w:rsidRPr="003B17CC">
        <w:rPr>
          <w:rFonts w:ascii="Times New Roman" w:hAnsi="Times New Roman"/>
        </w:rPr>
        <w:t xml:space="preserve"> Fee will not reduce the amount </w:t>
      </w:r>
      <w:r w:rsidR="397CA735" w:rsidRPr="003B17CC">
        <w:rPr>
          <w:rFonts w:ascii="Times New Roman" w:hAnsi="Times New Roman"/>
        </w:rPr>
        <w:t>Demand Partner</w:t>
      </w:r>
      <w:r w:rsidRPr="003B17CC">
        <w:rPr>
          <w:rFonts w:ascii="Times New Roman" w:hAnsi="Times New Roman"/>
        </w:rPr>
        <w:t xml:space="preserve"> owes to InMobi for the Monthly Media Spend, which </w:t>
      </w:r>
      <w:r w:rsidR="242B9071" w:rsidRPr="003B17CC">
        <w:rPr>
          <w:rFonts w:ascii="Times New Roman" w:hAnsi="Times New Roman"/>
        </w:rPr>
        <w:t>Demand Partner</w:t>
      </w:r>
      <w:r w:rsidRPr="003B17CC">
        <w:rPr>
          <w:rFonts w:ascii="Times New Roman" w:hAnsi="Times New Roman"/>
        </w:rPr>
        <w:t xml:space="preserve"> will pay in full in addition to the Minimum </w:t>
      </w:r>
      <w:r w:rsidR="00FF5E67" w:rsidRPr="003B17CC">
        <w:rPr>
          <w:rFonts w:ascii="Times New Roman" w:hAnsi="Times New Roman"/>
        </w:rPr>
        <w:t>Platform</w:t>
      </w:r>
      <w:r w:rsidRPr="003B17CC">
        <w:rPr>
          <w:rFonts w:ascii="Times New Roman" w:hAnsi="Times New Roman"/>
        </w:rPr>
        <w:t xml:space="preserve"> Fee.</w:t>
      </w:r>
      <w:r w:rsidRPr="003B17CC">
        <w:rPr>
          <w:rFonts w:ascii="Times New Roman" w:hAnsi="Times New Roman"/>
          <w:b/>
        </w:rPr>
        <w:t xml:space="preserve">  </w:t>
      </w:r>
    </w:p>
    <w:p w14:paraId="665B986C" w14:textId="481AFAD8" w:rsidR="00166E05" w:rsidRPr="003B17CC" w:rsidRDefault="00166E05" w:rsidP="00166E05">
      <w:pPr>
        <w:shd w:val="clear" w:color="auto" w:fill="FFFFFF"/>
        <w:spacing w:after="120"/>
        <w:ind w:right="144"/>
        <w:jc w:val="center"/>
        <w:rPr>
          <w:rFonts w:eastAsia="Times New Roman" w:cs="Times New Roman"/>
          <w:b/>
          <w:sz w:val="20"/>
          <w:szCs w:val="20"/>
        </w:rPr>
      </w:pPr>
      <w:r w:rsidRPr="003B17CC">
        <w:rPr>
          <w:rFonts w:eastAsia="Times New Roman" w:cs="Times New Roman"/>
          <w:b/>
          <w:sz w:val="20"/>
          <w:szCs w:val="20"/>
        </w:rPr>
        <w:t xml:space="preserve">Minimum </w:t>
      </w:r>
      <w:r w:rsidR="00FF5E67" w:rsidRPr="003B17CC">
        <w:rPr>
          <w:rFonts w:eastAsia="Times New Roman" w:cs="Times New Roman"/>
          <w:b/>
          <w:sz w:val="20"/>
          <w:szCs w:val="20"/>
        </w:rPr>
        <w:t>Platform</w:t>
      </w:r>
      <w:r w:rsidRPr="003B17CC">
        <w:rPr>
          <w:rFonts w:eastAsia="Times New Roman" w:cs="Times New Roman"/>
          <w:b/>
          <w:sz w:val="20"/>
          <w:szCs w:val="20"/>
        </w:rPr>
        <w:t xml:space="preserve"> Fee Table</w:t>
      </w:r>
    </w:p>
    <w:tbl>
      <w:tblPr>
        <w:tblStyle w:val="TableGrid1"/>
        <w:tblW w:w="0" w:type="auto"/>
        <w:jc w:val="center"/>
        <w:tblLook w:val="04A0" w:firstRow="1" w:lastRow="0" w:firstColumn="1" w:lastColumn="0" w:noHBand="0" w:noVBand="1"/>
      </w:tblPr>
      <w:tblGrid>
        <w:gridCol w:w="2061"/>
        <w:gridCol w:w="2096"/>
      </w:tblGrid>
      <w:tr w:rsidR="00166E05" w:rsidRPr="003B17CC" w14:paraId="5C7979B8" w14:textId="77777777" w:rsidTr="005A2975">
        <w:trPr>
          <w:jc w:val="center"/>
        </w:trPr>
        <w:tc>
          <w:tcPr>
            <w:tcW w:w="2061" w:type="dxa"/>
          </w:tcPr>
          <w:p w14:paraId="62F34C16" w14:textId="77777777" w:rsidR="00166E05" w:rsidRPr="003B17CC" w:rsidRDefault="00166E05" w:rsidP="005A2975">
            <w:pPr>
              <w:shd w:val="clear" w:color="auto" w:fill="FFFFFF"/>
              <w:jc w:val="center"/>
              <w:rPr>
                <w:rFonts w:eastAsia="Times New Roman" w:cs="Times New Roman"/>
                <w:i/>
                <w:sz w:val="20"/>
                <w:szCs w:val="20"/>
              </w:rPr>
            </w:pPr>
            <w:r w:rsidRPr="003B17CC">
              <w:rPr>
                <w:rFonts w:eastAsia="Times New Roman" w:cs="Times New Roman"/>
                <w:i/>
                <w:sz w:val="20"/>
                <w:szCs w:val="20"/>
              </w:rPr>
              <w:t>Monthly Media Spend</w:t>
            </w:r>
          </w:p>
        </w:tc>
        <w:tc>
          <w:tcPr>
            <w:tcW w:w="2096" w:type="dxa"/>
          </w:tcPr>
          <w:p w14:paraId="2ABAD491" w14:textId="77777777" w:rsidR="00166E05" w:rsidRPr="003B17CC" w:rsidRDefault="00166E05" w:rsidP="005A2975">
            <w:pPr>
              <w:shd w:val="clear" w:color="auto" w:fill="FFFFFF"/>
              <w:rPr>
                <w:rFonts w:eastAsia="Times New Roman" w:cs="Times New Roman"/>
                <w:i/>
                <w:sz w:val="20"/>
                <w:szCs w:val="20"/>
              </w:rPr>
            </w:pPr>
            <w:r w:rsidRPr="003B17CC">
              <w:rPr>
                <w:rFonts w:eastAsia="Times New Roman" w:cs="Times New Roman"/>
                <w:i/>
                <w:sz w:val="20"/>
                <w:szCs w:val="20"/>
              </w:rPr>
              <w:t>Minimum Platform Fee</w:t>
            </w:r>
          </w:p>
        </w:tc>
      </w:tr>
      <w:tr w:rsidR="00166E05" w:rsidRPr="003B17CC" w14:paraId="3CFB92D7" w14:textId="77777777" w:rsidTr="005A2975">
        <w:trPr>
          <w:jc w:val="center"/>
        </w:trPr>
        <w:tc>
          <w:tcPr>
            <w:tcW w:w="2061" w:type="dxa"/>
          </w:tcPr>
          <w:p w14:paraId="3B3F66C7" w14:textId="77777777" w:rsidR="00166E05" w:rsidRPr="003B17CC" w:rsidRDefault="00166E05" w:rsidP="005A2975">
            <w:pPr>
              <w:shd w:val="clear" w:color="auto" w:fill="FFFFFF"/>
              <w:jc w:val="center"/>
              <w:rPr>
                <w:rFonts w:cs="Times New Roman"/>
                <w:sz w:val="20"/>
                <w:szCs w:val="20"/>
              </w:rPr>
            </w:pPr>
            <w:r w:rsidRPr="003B17CC">
              <w:rPr>
                <w:rFonts w:cs="Times New Roman"/>
                <w:sz w:val="20"/>
                <w:szCs w:val="20"/>
              </w:rPr>
              <w:t>$0 to $29,999</w:t>
            </w:r>
          </w:p>
        </w:tc>
        <w:tc>
          <w:tcPr>
            <w:tcW w:w="2096" w:type="dxa"/>
          </w:tcPr>
          <w:p w14:paraId="0A56BF75" w14:textId="77777777" w:rsidR="00166E05" w:rsidRPr="003B17CC" w:rsidRDefault="00166E05" w:rsidP="005A2975">
            <w:pPr>
              <w:shd w:val="clear" w:color="auto" w:fill="FFFFFF"/>
              <w:jc w:val="center"/>
              <w:rPr>
                <w:rFonts w:cs="Times New Roman"/>
                <w:sz w:val="20"/>
                <w:szCs w:val="20"/>
              </w:rPr>
            </w:pPr>
            <w:r w:rsidRPr="003B17CC">
              <w:rPr>
                <w:rFonts w:cs="Times New Roman"/>
                <w:sz w:val="20"/>
                <w:szCs w:val="20"/>
              </w:rPr>
              <w:t>$5,000</w:t>
            </w:r>
          </w:p>
        </w:tc>
      </w:tr>
      <w:tr w:rsidR="00166E05" w:rsidRPr="003B17CC" w14:paraId="51E1ADA7" w14:textId="77777777" w:rsidTr="005A2975">
        <w:trPr>
          <w:jc w:val="center"/>
        </w:trPr>
        <w:tc>
          <w:tcPr>
            <w:tcW w:w="2061" w:type="dxa"/>
          </w:tcPr>
          <w:p w14:paraId="1A3D29CF" w14:textId="77777777" w:rsidR="00166E05" w:rsidRPr="003B17CC" w:rsidRDefault="00166E05" w:rsidP="005A2975">
            <w:pPr>
              <w:shd w:val="clear" w:color="auto" w:fill="FFFFFF"/>
              <w:jc w:val="center"/>
              <w:rPr>
                <w:rFonts w:cs="Times New Roman"/>
                <w:sz w:val="20"/>
                <w:szCs w:val="20"/>
              </w:rPr>
            </w:pPr>
            <w:r w:rsidRPr="003B17CC">
              <w:rPr>
                <w:rFonts w:cs="Times New Roman"/>
                <w:sz w:val="20"/>
                <w:szCs w:val="20"/>
              </w:rPr>
              <w:t>$30,000 and greater</w:t>
            </w:r>
          </w:p>
        </w:tc>
        <w:tc>
          <w:tcPr>
            <w:tcW w:w="2096" w:type="dxa"/>
          </w:tcPr>
          <w:p w14:paraId="3779ACA9" w14:textId="77777777" w:rsidR="00166E05" w:rsidRPr="003B17CC" w:rsidRDefault="00166E05" w:rsidP="005A2975">
            <w:pPr>
              <w:shd w:val="clear" w:color="auto" w:fill="FFFFFF"/>
              <w:jc w:val="center"/>
              <w:rPr>
                <w:rFonts w:cs="Times New Roman"/>
                <w:sz w:val="20"/>
                <w:szCs w:val="20"/>
              </w:rPr>
            </w:pPr>
            <w:r w:rsidRPr="003B17CC">
              <w:rPr>
                <w:rFonts w:cs="Times New Roman"/>
                <w:sz w:val="20"/>
                <w:szCs w:val="20"/>
              </w:rPr>
              <w:t>$0 (waived)</w:t>
            </w:r>
          </w:p>
        </w:tc>
      </w:tr>
    </w:tbl>
    <w:p w14:paraId="59CFCCD6" w14:textId="77777777" w:rsidR="00166E05" w:rsidRPr="003B17CC" w:rsidRDefault="00166E05" w:rsidP="00166E05">
      <w:pPr>
        <w:pStyle w:val="AgreementParagraph"/>
        <w:rPr>
          <w:rFonts w:ascii="Times New Roman" w:hAnsi="Times New Roman"/>
          <w:b/>
        </w:rPr>
      </w:pPr>
    </w:p>
    <w:p w14:paraId="4A4831C7" w14:textId="5405B7D6" w:rsidR="008077F5" w:rsidRPr="003B17CC" w:rsidRDefault="00166E05" w:rsidP="002A3849">
      <w:pPr>
        <w:pStyle w:val="AgreementParagraph"/>
        <w:numPr>
          <w:ilvl w:val="0"/>
          <w:numId w:val="4"/>
        </w:numPr>
        <w:rPr>
          <w:rFonts w:ascii="Times New Roman" w:hAnsi="Times New Roman"/>
          <w:b/>
        </w:rPr>
      </w:pPr>
      <w:r w:rsidRPr="003B17CC">
        <w:rPr>
          <w:rFonts w:ascii="Times New Roman" w:hAnsi="Times New Roman"/>
          <w:b/>
        </w:rPr>
        <w:t>Reporting</w:t>
      </w:r>
      <w:r w:rsidRPr="003B17CC">
        <w:rPr>
          <w:rFonts w:ascii="Times New Roman" w:hAnsi="Times New Roman"/>
        </w:rPr>
        <w:t xml:space="preserve">.  Charges are solely based on InMobi’s measurements for the </w:t>
      </w:r>
      <w:r w:rsidR="00006EB0" w:rsidRPr="003B17CC">
        <w:rPr>
          <w:rFonts w:ascii="Times New Roman" w:hAnsi="Times New Roman"/>
        </w:rPr>
        <w:t>Marketing Platform</w:t>
      </w:r>
      <w:r w:rsidRPr="003B17CC">
        <w:rPr>
          <w:rFonts w:ascii="Times New Roman" w:hAnsi="Times New Roman"/>
        </w:rPr>
        <w:t xml:space="preserve"> and the applicable billing metrics (e.g., clicks or impressions).  InMobi may offset any charges invoiced in subsequent invoices, to account for adjustments in revenue and impression figures. InMobi may, in its sole discretion, extend, revise or revoke credit at any time. InMobi is not obligated to deliver any Ads in excess of any credit limit. If InMobi does not deliver Ads to the selected Targets, then </w:t>
      </w:r>
      <w:r w:rsidR="60DB991A" w:rsidRPr="003B17CC">
        <w:rPr>
          <w:rFonts w:ascii="Times New Roman" w:hAnsi="Times New Roman"/>
        </w:rPr>
        <w:t>Demand Partner</w:t>
      </w:r>
      <w:r w:rsidRPr="003B17CC">
        <w:rPr>
          <w:rFonts w:ascii="Times New Roman" w:hAnsi="Times New Roman"/>
        </w:rPr>
        <w:t xml:space="preserve">’s sole and exclusive remedy is to make a claim for advertising credits within </w:t>
      </w:r>
      <w:r w:rsidR="00D76BED" w:rsidRPr="003B17CC">
        <w:rPr>
          <w:rFonts w:ascii="Times New Roman" w:hAnsi="Times New Roman"/>
        </w:rPr>
        <w:t>30</w:t>
      </w:r>
      <w:r w:rsidRPr="003B17CC">
        <w:rPr>
          <w:rFonts w:ascii="Times New Roman" w:hAnsi="Times New Roman"/>
        </w:rPr>
        <w:t xml:space="preserve"> days after the invoice date (“</w:t>
      </w:r>
      <w:r w:rsidRPr="003B17CC">
        <w:rPr>
          <w:rFonts w:ascii="Times New Roman" w:hAnsi="Times New Roman"/>
          <w:b/>
        </w:rPr>
        <w:t>Claim Period</w:t>
      </w:r>
      <w:r w:rsidRPr="003B17CC">
        <w:rPr>
          <w:rFonts w:ascii="Times New Roman" w:hAnsi="Times New Roman"/>
        </w:rPr>
        <w:t xml:space="preserve">”), which InMobi may issue following claim validation. </w:t>
      </w:r>
    </w:p>
    <w:p w14:paraId="13F22089" w14:textId="625A3208" w:rsidR="00166E05" w:rsidRPr="003B17CC" w:rsidRDefault="00166E05" w:rsidP="002A3849">
      <w:pPr>
        <w:pStyle w:val="AgreementParagraph"/>
        <w:numPr>
          <w:ilvl w:val="0"/>
          <w:numId w:val="4"/>
        </w:numPr>
        <w:rPr>
          <w:rFonts w:ascii="Times New Roman" w:hAnsi="Times New Roman"/>
          <w:b/>
        </w:rPr>
      </w:pPr>
      <w:r w:rsidRPr="003B17CC">
        <w:rPr>
          <w:rFonts w:ascii="Times New Roman" w:hAnsi="Times New Roman"/>
        </w:rPr>
        <w:t xml:space="preserve">TO THE FULLEST EXTENT PERMITTED BY LAW, (A) </w:t>
      </w:r>
      <w:r w:rsidR="33A83B69" w:rsidRPr="003B17CC">
        <w:rPr>
          <w:rFonts w:ascii="Times New Roman" w:hAnsi="Times New Roman"/>
        </w:rPr>
        <w:t>DEMAND PARTNER</w:t>
      </w:r>
      <w:r w:rsidRPr="003B17CC">
        <w:rPr>
          <w:rFonts w:ascii="Times New Roman" w:hAnsi="Times New Roman"/>
        </w:rPr>
        <w:t xml:space="preserve"> WAIVES ALL CLAIMS RELATING TO ANY </w:t>
      </w:r>
      <w:r w:rsidR="00006EB0" w:rsidRPr="003B17CC">
        <w:rPr>
          <w:rFonts w:ascii="Times New Roman" w:hAnsi="Times New Roman"/>
        </w:rPr>
        <w:t>MARKETING PLATFORM</w:t>
      </w:r>
      <w:r w:rsidRPr="003B17CC">
        <w:rPr>
          <w:rFonts w:ascii="Times New Roman" w:hAnsi="Times New Roman"/>
        </w:rPr>
        <w:t xml:space="preserve"> CHARGES UNLESS A CLAIM IS MADE WITHIN THE CLAIM PERIOD AND (B) THE ISSUANCE OF ADVERTISING CREDITS (IF ANY) IS AT INMOBI’S REASONABLE DISCRETION.  EXCEPT AS SET FORTH ABOVE, </w:t>
      </w:r>
      <w:r w:rsidR="4EEE8AFE" w:rsidRPr="003B17CC">
        <w:rPr>
          <w:rFonts w:ascii="Times New Roman" w:hAnsi="Times New Roman"/>
        </w:rPr>
        <w:t>DEMAND PARTNER</w:t>
      </w:r>
      <w:r w:rsidRPr="003B17CC">
        <w:rPr>
          <w:rFonts w:ascii="Times New Roman" w:hAnsi="Times New Roman"/>
        </w:rPr>
        <w:t xml:space="preserve"> WILL HAVE NO RECOURSE FOR ANY TRANSACTION THAT DOES NOT OCCUR AND INMOBI MAKE NO GUARANTEE REGARDING THE LEVEL OF IMPRESSIONS OF ADS, THE TIMING AND DELIVERY OF SUCH IMPRESSIONS OR THE AMOUNT OF ANY PAYMENT TO BE MADE OR DUE HEREUNDER.</w:t>
      </w:r>
    </w:p>
    <w:p w14:paraId="2FBC96F8" w14:textId="77777777" w:rsidR="00166E05" w:rsidRPr="00BE6E17" w:rsidRDefault="00166E05" w:rsidP="002A3849">
      <w:pPr>
        <w:spacing w:before="120" w:after="120"/>
        <w:rPr>
          <w:rFonts w:cs="Times New Roman"/>
          <w:sz w:val="20"/>
          <w:szCs w:val="20"/>
        </w:rPr>
      </w:pPr>
    </w:p>
    <w:sectPr w:rsidR="00166E05" w:rsidRPr="00BE6E17" w:rsidSect="004D251C">
      <w:headerReference w:type="default" r:id="rId11"/>
      <w:footerReference w:type="default" r:id="rId12"/>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32451" w14:textId="77777777" w:rsidR="00970D91" w:rsidRDefault="00970D91" w:rsidP="004D251C">
      <w:r>
        <w:separator/>
      </w:r>
    </w:p>
  </w:endnote>
  <w:endnote w:type="continuationSeparator" w:id="0">
    <w:p w14:paraId="037BDC62" w14:textId="77777777" w:rsidR="00970D91" w:rsidRDefault="00970D91" w:rsidP="004D251C">
      <w:r>
        <w:continuationSeparator/>
      </w:r>
    </w:p>
  </w:endnote>
  <w:endnote w:type="continuationNotice" w:id="1">
    <w:p w14:paraId="5882AB5D" w14:textId="77777777" w:rsidR="00970D91" w:rsidRDefault="00970D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CEB69" w14:textId="77777777" w:rsidR="00226979" w:rsidRDefault="00226979">
    <w:pPr>
      <w:pStyle w:val="Footer"/>
      <w:jc w:val="right"/>
      <w:rPr>
        <w:rFonts w:ascii="Arial" w:hAnsi="Arial" w:cs="Arial"/>
        <w:sz w:val="20"/>
        <w:szCs w:val="20"/>
      </w:rPr>
    </w:pP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9809F" w14:textId="77777777" w:rsidR="00970D91" w:rsidRDefault="00970D91" w:rsidP="004D251C">
      <w:r>
        <w:separator/>
      </w:r>
    </w:p>
  </w:footnote>
  <w:footnote w:type="continuationSeparator" w:id="0">
    <w:p w14:paraId="70E6D1D0" w14:textId="77777777" w:rsidR="00970D91" w:rsidRDefault="00970D91" w:rsidP="004D251C">
      <w:r>
        <w:continuationSeparator/>
      </w:r>
    </w:p>
  </w:footnote>
  <w:footnote w:type="continuationNotice" w:id="1">
    <w:p w14:paraId="016773B0" w14:textId="77777777" w:rsidR="00970D91" w:rsidRDefault="00970D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EC942" w14:textId="77B44FE2" w:rsidR="00226979" w:rsidRDefault="00226979">
    <w:pPr>
      <w:pStyle w:val="Header"/>
    </w:pPr>
    <w:r>
      <w:rPr>
        <w:b/>
        <w:sz w:val="22"/>
        <w:szCs w:val="22"/>
      </w:rPr>
      <w:t xml:space="preserve">                                                           </w:t>
    </w:r>
  </w:p>
  <w:p w14:paraId="642BECF6" w14:textId="77777777" w:rsidR="00226979" w:rsidRDefault="00226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E4E"/>
    <w:multiLevelType w:val="hybridMultilevel"/>
    <w:tmpl w:val="7EF4CDBE"/>
    <w:lvl w:ilvl="0" w:tplc="84C01FA8">
      <w:start w:val="1"/>
      <w:numFmt w:val="decimal"/>
      <w:lvlText w:val="%1."/>
      <w:lvlJc w:val="left"/>
      <w:pPr>
        <w:ind w:left="72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192E34"/>
    <w:multiLevelType w:val="hybridMultilevel"/>
    <w:tmpl w:val="81C60D18"/>
    <w:lvl w:ilvl="0" w:tplc="880A897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C37C0C"/>
    <w:multiLevelType w:val="hybridMultilevel"/>
    <w:tmpl w:val="C6880502"/>
    <w:lvl w:ilvl="0" w:tplc="9FB4387C">
      <w:start w:val="1"/>
      <w:numFmt w:val="lowerLetter"/>
      <w:lvlText w:val="%1)"/>
      <w:lvlJc w:val="left"/>
      <w:pPr>
        <w:ind w:left="1287" w:hanging="360"/>
      </w:pPr>
      <w:rPr>
        <w:b w:val="0"/>
        <w:bCs/>
        <w:i w:val="0"/>
        <w:iCs/>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553064B9"/>
    <w:multiLevelType w:val="hybridMultilevel"/>
    <w:tmpl w:val="3C56376E"/>
    <w:lvl w:ilvl="0" w:tplc="4009001B">
      <w:start w:val="1"/>
      <w:numFmt w:val="lowerRoman"/>
      <w:lvlText w:val="%1."/>
      <w:lvlJc w:val="right"/>
      <w:pPr>
        <w:ind w:left="2250" w:hanging="360"/>
      </w:pPr>
      <w:rPr>
        <w:rFonts w:hint="default"/>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 w15:restartNumberingAfterBreak="0">
    <w:nsid w:val="6E616166"/>
    <w:multiLevelType w:val="multilevel"/>
    <w:tmpl w:val="7B32B08A"/>
    <w:lvl w:ilvl="0">
      <w:start w:val="1"/>
      <w:numFmt w:val="decimal"/>
      <w:lvlRestart w:val="0"/>
      <w:pStyle w:val="Heading1"/>
      <w:lvlText w:val="%1."/>
      <w:lvlJc w:val="left"/>
      <w:pPr>
        <w:tabs>
          <w:tab w:val="num" w:pos="1080"/>
        </w:tabs>
        <w:ind w:firstLine="720"/>
      </w:pPr>
      <w:rPr>
        <w:rFonts w:ascii="Times New Roman" w:hAnsi="Times New Roman" w:cs="Times New Roman" w:hint="default"/>
        <w:b w:val="0"/>
        <w:i w:val="0"/>
        <w:sz w:val="20"/>
        <w:u w:val="none"/>
      </w:rPr>
    </w:lvl>
    <w:lvl w:ilvl="1">
      <w:start w:val="1"/>
      <w:numFmt w:val="decimal"/>
      <w:pStyle w:val="Heading2"/>
      <w:lvlText w:val="%1.%2"/>
      <w:lvlJc w:val="left"/>
      <w:pPr>
        <w:tabs>
          <w:tab w:val="num" w:pos="540"/>
        </w:tabs>
        <w:ind w:left="-1260" w:firstLine="1440"/>
      </w:pPr>
      <w:rPr>
        <w:rFonts w:ascii="Times New Roman" w:hAnsi="Times New Roman" w:cs="Times New Roman" w:hint="default"/>
        <w:b w:val="0"/>
        <w:i w:val="0"/>
        <w:sz w:val="20"/>
        <w:u w:val="none"/>
      </w:rPr>
    </w:lvl>
    <w:lvl w:ilvl="2">
      <w:start w:val="1"/>
      <w:numFmt w:val="decimal"/>
      <w:lvlText w:val="%1.%2.%3"/>
      <w:lvlJc w:val="left"/>
      <w:pPr>
        <w:tabs>
          <w:tab w:val="num" w:pos="2880"/>
        </w:tabs>
        <w:ind w:firstLine="2160"/>
      </w:pPr>
      <w:rPr>
        <w:rFonts w:ascii="Times New Roman" w:hAnsi="Times New Roman" w:cs="Times New Roman" w:hint="default"/>
        <w:b w:val="0"/>
        <w:i w:val="0"/>
        <w:sz w:val="20"/>
      </w:rPr>
    </w:lvl>
    <w:lvl w:ilvl="3">
      <w:start w:val="1"/>
      <w:numFmt w:val="lowerLetter"/>
      <w:pStyle w:val="Heading4"/>
      <w:lvlText w:val="(%4)"/>
      <w:lvlJc w:val="left"/>
      <w:pPr>
        <w:tabs>
          <w:tab w:val="num" w:pos="3600"/>
        </w:tabs>
        <w:ind w:left="360" w:firstLine="2880"/>
      </w:pPr>
      <w:rPr>
        <w:rFonts w:ascii="Arial" w:hAnsi="Arial" w:cs="Times New Roman" w:hint="default"/>
        <w:b w:val="0"/>
        <w:i w:val="0"/>
        <w:sz w:val="20"/>
      </w:rPr>
    </w:lvl>
    <w:lvl w:ilvl="4">
      <w:start w:val="1"/>
      <w:numFmt w:val="lowerRoman"/>
      <w:pStyle w:val="Heading5"/>
      <w:lvlText w:val="(%5)"/>
      <w:lvlJc w:val="left"/>
      <w:pPr>
        <w:tabs>
          <w:tab w:val="num" w:pos="0"/>
        </w:tabs>
        <w:ind w:firstLine="3600"/>
      </w:pPr>
      <w:rPr>
        <w:rFonts w:ascii="Times New Roman" w:hAnsi="Times New Roman" w:cs="Times New Roman" w:hint="default"/>
        <w:b w:val="0"/>
        <w:i w:val="0"/>
        <w:sz w:val="20"/>
        <w:szCs w:val="20"/>
      </w:rPr>
    </w:lvl>
    <w:lvl w:ilvl="5">
      <w:start w:val="1"/>
      <w:numFmt w:val="upperLetter"/>
      <w:pStyle w:val="Heading6"/>
      <w:lvlText w:val="(%6)"/>
      <w:lvlJc w:val="left"/>
      <w:pPr>
        <w:tabs>
          <w:tab w:val="num" w:pos="0"/>
        </w:tabs>
        <w:ind w:firstLine="4320"/>
      </w:pPr>
      <w:rPr>
        <w:rFonts w:ascii="Arial" w:hAnsi="Arial" w:cs="Times New Roman" w:hint="default"/>
        <w:b w:val="0"/>
        <w:i w:val="0"/>
      </w:rPr>
    </w:lvl>
    <w:lvl w:ilvl="6">
      <w:start w:val="1"/>
      <w:numFmt w:val="decimal"/>
      <w:lvlRestart w:val="0"/>
      <w:pStyle w:val="Heading7"/>
      <w:lvlText w:val="%7."/>
      <w:lvlJc w:val="left"/>
      <w:pPr>
        <w:tabs>
          <w:tab w:val="num" w:pos="0"/>
        </w:tabs>
        <w:ind w:firstLine="720"/>
      </w:pPr>
      <w:rPr>
        <w:rFonts w:ascii="Garamond" w:hAnsi="Garamond" w:cs="Times New Roman" w:hint="default"/>
        <w:b w:val="0"/>
        <w:i w:val="0"/>
      </w:rPr>
    </w:lvl>
    <w:lvl w:ilvl="7">
      <w:start w:val="1"/>
      <w:numFmt w:val="lowerLetter"/>
      <w:pStyle w:val="Heading8"/>
      <w:lvlText w:val="(%8)"/>
      <w:lvlJc w:val="left"/>
      <w:pPr>
        <w:tabs>
          <w:tab w:val="num" w:pos="0"/>
        </w:tabs>
        <w:ind w:firstLine="1440"/>
      </w:pPr>
      <w:rPr>
        <w:rFonts w:ascii="Garamond" w:hAnsi="Garamond" w:cs="Times New Roman" w:hint="default"/>
        <w:b w:val="0"/>
        <w:i w:val="0"/>
      </w:rPr>
    </w:lvl>
    <w:lvl w:ilvl="8">
      <w:start w:val="1"/>
      <w:numFmt w:val="lowerRoman"/>
      <w:pStyle w:val="Heading9"/>
      <w:lvlText w:val="(%9)"/>
      <w:lvlJc w:val="left"/>
      <w:pPr>
        <w:tabs>
          <w:tab w:val="num" w:pos="0"/>
        </w:tabs>
        <w:ind w:firstLine="2160"/>
      </w:pPr>
      <w:rPr>
        <w:rFonts w:ascii="Garamond" w:hAnsi="Garamond" w:cs="Times New Roman" w:hint="default"/>
        <w:b w:val="0"/>
        <w:i w:val="0"/>
      </w:rPr>
    </w:lvl>
  </w:abstractNum>
  <w:abstractNum w:abstractNumId="5" w15:restartNumberingAfterBreak="0">
    <w:nsid w:val="7D212FAC"/>
    <w:multiLevelType w:val="hybridMultilevel"/>
    <w:tmpl w:val="669CC710"/>
    <w:lvl w:ilvl="0" w:tplc="6F3A8DAC">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7F56546F"/>
    <w:multiLevelType w:val="hybridMultilevel"/>
    <w:tmpl w:val="E236EFE4"/>
    <w:lvl w:ilvl="0" w:tplc="BBAAFBC8">
      <w:start w:val="1"/>
      <w:numFmt w:val="lowerLetter"/>
      <w:lvlText w:val="%1)"/>
      <w:lvlJc w:val="left"/>
      <w:pPr>
        <w:ind w:left="1287" w:hanging="360"/>
      </w:pPr>
      <w:rPr>
        <w:b w:val="0"/>
        <w:bCs w:val="0"/>
        <w:i w:val="0"/>
        <w:iCs w:val="0"/>
        <w:sz w:val="22"/>
        <w:szCs w:val="22"/>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4"/>
  </w:num>
  <w:num w:numId="2">
    <w:abstractNumId w:val="0"/>
  </w:num>
  <w:num w:numId="3">
    <w:abstractNumId w:val="6"/>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G0NDA2MTU1NzM0tjRR0lEKTi0uzszPAykwrAUAz01S2SwAAAA="/>
  </w:docVars>
  <w:rsids>
    <w:rsidRoot w:val="004D251C"/>
    <w:rsid w:val="00006EB0"/>
    <w:rsid w:val="0001237C"/>
    <w:rsid w:val="00015238"/>
    <w:rsid w:val="000320E4"/>
    <w:rsid w:val="00037FFA"/>
    <w:rsid w:val="00047F9B"/>
    <w:rsid w:val="000507F5"/>
    <w:rsid w:val="00063EC8"/>
    <w:rsid w:val="00076DF7"/>
    <w:rsid w:val="00083E65"/>
    <w:rsid w:val="00090BE4"/>
    <w:rsid w:val="000C1CAF"/>
    <w:rsid w:val="000C7ABC"/>
    <w:rsid w:val="000E19C9"/>
    <w:rsid w:val="001054C2"/>
    <w:rsid w:val="001057BA"/>
    <w:rsid w:val="00111D6B"/>
    <w:rsid w:val="0014794C"/>
    <w:rsid w:val="001575D8"/>
    <w:rsid w:val="00164EF4"/>
    <w:rsid w:val="00166E05"/>
    <w:rsid w:val="00172BA4"/>
    <w:rsid w:val="00174174"/>
    <w:rsid w:val="00194507"/>
    <w:rsid w:val="001951FE"/>
    <w:rsid w:val="001A1F37"/>
    <w:rsid w:val="001C43B1"/>
    <w:rsid w:val="001D100C"/>
    <w:rsid w:val="001E521A"/>
    <w:rsid w:val="00226979"/>
    <w:rsid w:val="00243433"/>
    <w:rsid w:val="00254A60"/>
    <w:rsid w:val="002761D8"/>
    <w:rsid w:val="00282F72"/>
    <w:rsid w:val="002A3849"/>
    <w:rsid w:val="002B5669"/>
    <w:rsid w:val="002D733D"/>
    <w:rsid w:val="002E2C28"/>
    <w:rsid w:val="00300078"/>
    <w:rsid w:val="00377D98"/>
    <w:rsid w:val="00396A0A"/>
    <w:rsid w:val="003A46B2"/>
    <w:rsid w:val="003B17CC"/>
    <w:rsid w:val="003D3831"/>
    <w:rsid w:val="00430151"/>
    <w:rsid w:val="00457819"/>
    <w:rsid w:val="0046185A"/>
    <w:rsid w:val="004817D9"/>
    <w:rsid w:val="0049588B"/>
    <w:rsid w:val="00497222"/>
    <w:rsid w:val="004B56CA"/>
    <w:rsid w:val="004D17FC"/>
    <w:rsid w:val="004D251C"/>
    <w:rsid w:val="004D7462"/>
    <w:rsid w:val="0051154E"/>
    <w:rsid w:val="00516149"/>
    <w:rsid w:val="00517538"/>
    <w:rsid w:val="00527930"/>
    <w:rsid w:val="00534A61"/>
    <w:rsid w:val="00535158"/>
    <w:rsid w:val="00540E02"/>
    <w:rsid w:val="00546932"/>
    <w:rsid w:val="00562A66"/>
    <w:rsid w:val="00577F17"/>
    <w:rsid w:val="005B445A"/>
    <w:rsid w:val="005C242A"/>
    <w:rsid w:val="005C5F17"/>
    <w:rsid w:val="005D16D7"/>
    <w:rsid w:val="005D58C3"/>
    <w:rsid w:val="00615537"/>
    <w:rsid w:val="006156D9"/>
    <w:rsid w:val="00617EC5"/>
    <w:rsid w:val="00630114"/>
    <w:rsid w:val="00643819"/>
    <w:rsid w:val="0067084D"/>
    <w:rsid w:val="00677D69"/>
    <w:rsid w:val="006A0514"/>
    <w:rsid w:val="006A74C8"/>
    <w:rsid w:val="006D7AB8"/>
    <w:rsid w:val="006F182B"/>
    <w:rsid w:val="006F3EFF"/>
    <w:rsid w:val="00711BB4"/>
    <w:rsid w:val="0074746F"/>
    <w:rsid w:val="007576D0"/>
    <w:rsid w:val="007656AD"/>
    <w:rsid w:val="00795BDF"/>
    <w:rsid w:val="007A3EBD"/>
    <w:rsid w:val="007A4440"/>
    <w:rsid w:val="007B0FB3"/>
    <w:rsid w:val="008059CC"/>
    <w:rsid w:val="008077F5"/>
    <w:rsid w:val="00812FB8"/>
    <w:rsid w:val="008221E0"/>
    <w:rsid w:val="008729FC"/>
    <w:rsid w:val="00874112"/>
    <w:rsid w:val="00881CCC"/>
    <w:rsid w:val="00886E71"/>
    <w:rsid w:val="008A26D0"/>
    <w:rsid w:val="008A6780"/>
    <w:rsid w:val="008D5888"/>
    <w:rsid w:val="008DE668"/>
    <w:rsid w:val="0094600A"/>
    <w:rsid w:val="00962BE1"/>
    <w:rsid w:val="00970D91"/>
    <w:rsid w:val="009954D9"/>
    <w:rsid w:val="00A55C23"/>
    <w:rsid w:val="00A56CBD"/>
    <w:rsid w:val="00A67618"/>
    <w:rsid w:val="00A85511"/>
    <w:rsid w:val="00A93E0B"/>
    <w:rsid w:val="00AB495D"/>
    <w:rsid w:val="00AC7292"/>
    <w:rsid w:val="00B02100"/>
    <w:rsid w:val="00B1217C"/>
    <w:rsid w:val="00B21BF5"/>
    <w:rsid w:val="00B24F68"/>
    <w:rsid w:val="00B7500D"/>
    <w:rsid w:val="00B7515A"/>
    <w:rsid w:val="00B83ED0"/>
    <w:rsid w:val="00B936C3"/>
    <w:rsid w:val="00BC3C34"/>
    <w:rsid w:val="00BC67FB"/>
    <w:rsid w:val="00BD35D2"/>
    <w:rsid w:val="00BE6E17"/>
    <w:rsid w:val="00BF5477"/>
    <w:rsid w:val="00C111A0"/>
    <w:rsid w:val="00C27620"/>
    <w:rsid w:val="00C31E28"/>
    <w:rsid w:val="00C44947"/>
    <w:rsid w:val="00C46061"/>
    <w:rsid w:val="00C772C2"/>
    <w:rsid w:val="00C9172B"/>
    <w:rsid w:val="00CB1C80"/>
    <w:rsid w:val="00CD652D"/>
    <w:rsid w:val="00CE49E6"/>
    <w:rsid w:val="00D20B7C"/>
    <w:rsid w:val="00D26583"/>
    <w:rsid w:val="00D36EFA"/>
    <w:rsid w:val="00D6118C"/>
    <w:rsid w:val="00D76BED"/>
    <w:rsid w:val="00D87011"/>
    <w:rsid w:val="00D97B09"/>
    <w:rsid w:val="00DA642E"/>
    <w:rsid w:val="00DA7417"/>
    <w:rsid w:val="00DB4CA9"/>
    <w:rsid w:val="00DB607E"/>
    <w:rsid w:val="00E26957"/>
    <w:rsid w:val="00E3041E"/>
    <w:rsid w:val="00E4193F"/>
    <w:rsid w:val="00E61153"/>
    <w:rsid w:val="00E61E83"/>
    <w:rsid w:val="00E74780"/>
    <w:rsid w:val="00EA4AE9"/>
    <w:rsid w:val="00EA5C52"/>
    <w:rsid w:val="00EC26B3"/>
    <w:rsid w:val="00F071A4"/>
    <w:rsid w:val="00F2570E"/>
    <w:rsid w:val="00F309D6"/>
    <w:rsid w:val="00F51EB9"/>
    <w:rsid w:val="00F55B57"/>
    <w:rsid w:val="00F56C03"/>
    <w:rsid w:val="00F634A2"/>
    <w:rsid w:val="00FF5E67"/>
    <w:rsid w:val="0839C264"/>
    <w:rsid w:val="0A24E585"/>
    <w:rsid w:val="0A2FEDEF"/>
    <w:rsid w:val="0A6C36FB"/>
    <w:rsid w:val="0A8708FD"/>
    <w:rsid w:val="0C93A487"/>
    <w:rsid w:val="0E19755F"/>
    <w:rsid w:val="0EF52EA0"/>
    <w:rsid w:val="0F3AE53B"/>
    <w:rsid w:val="115E5CB1"/>
    <w:rsid w:val="117E237B"/>
    <w:rsid w:val="11820844"/>
    <w:rsid w:val="119B958C"/>
    <w:rsid w:val="12B51706"/>
    <w:rsid w:val="14D4B1AA"/>
    <w:rsid w:val="16A730DD"/>
    <w:rsid w:val="17913A91"/>
    <w:rsid w:val="1850373C"/>
    <w:rsid w:val="1899C62D"/>
    <w:rsid w:val="18BD59C6"/>
    <w:rsid w:val="196D14A1"/>
    <w:rsid w:val="1A067478"/>
    <w:rsid w:val="1AC95E9D"/>
    <w:rsid w:val="1D17F700"/>
    <w:rsid w:val="1D40B6FE"/>
    <w:rsid w:val="1D69096B"/>
    <w:rsid w:val="1E728F29"/>
    <w:rsid w:val="1EE36AFA"/>
    <w:rsid w:val="218F39B8"/>
    <w:rsid w:val="2199A097"/>
    <w:rsid w:val="225BBB1A"/>
    <w:rsid w:val="23C62BE3"/>
    <w:rsid w:val="242B9071"/>
    <w:rsid w:val="24DE90DE"/>
    <w:rsid w:val="258A134A"/>
    <w:rsid w:val="26E11DDF"/>
    <w:rsid w:val="26EE851E"/>
    <w:rsid w:val="27ADE3C0"/>
    <w:rsid w:val="2808F881"/>
    <w:rsid w:val="29C242E6"/>
    <w:rsid w:val="2A22BC29"/>
    <w:rsid w:val="2A822518"/>
    <w:rsid w:val="2A861D0B"/>
    <w:rsid w:val="2A9DFA21"/>
    <w:rsid w:val="2D21FF55"/>
    <w:rsid w:val="2DA59F79"/>
    <w:rsid w:val="2F551E5F"/>
    <w:rsid w:val="30723B9E"/>
    <w:rsid w:val="3115194E"/>
    <w:rsid w:val="312DFA3C"/>
    <w:rsid w:val="328060A8"/>
    <w:rsid w:val="33A83B69"/>
    <w:rsid w:val="343B3680"/>
    <w:rsid w:val="352409A7"/>
    <w:rsid w:val="38216989"/>
    <w:rsid w:val="386C9C1C"/>
    <w:rsid w:val="397CA735"/>
    <w:rsid w:val="3A1A9588"/>
    <w:rsid w:val="3A67C86C"/>
    <w:rsid w:val="3B397E1A"/>
    <w:rsid w:val="3C818BB2"/>
    <w:rsid w:val="3CD33C52"/>
    <w:rsid w:val="3D016CCB"/>
    <w:rsid w:val="3F37C14F"/>
    <w:rsid w:val="40C03EDE"/>
    <w:rsid w:val="4124A9D2"/>
    <w:rsid w:val="41460187"/>
    <w:rsid w:val="428A0E3B"/>
    <w:rsid w:val="43453C91"/>
    <w:rsid w:val="43C97CE4"/>
    <w:rsid w:val="447B9750"/>
    <w:rsid w:val="448A9982"/>
    <w:rsid w:val="45A4A24E"/>
    <w:rsid w:val="47FAB452"/>
    <w:rsid w:val="4992ACB1"/>
    <w:rsid w:val="4B2BD314"/>
    <w:rsid w:val="4B9CE6DD"/>
    <w:rsid w:val="4BB4B544"/>
    <w:rsid w:val="4EEE8AFE"/>
    <w:rsid w:val="5001EE35"/>
    <w:rsid w:val="50DFC5EE"/>
    <w:rsid w:val="50EBB6C3"/>
    <w:rsid w:val="520E1920"/>
    <w:rsid w:val="522EA873"/>
    <w:rsid w:val="54061781"/>
    <w:rsid w:val="55016C4E"/>
    <w:rsid w:val="5533C9AE"/>
    <w:rsid w:val="55D29924"/>
    <w:rsid w:val="56B2B425"/>
    <w:rsid w:val="573D1A49"/>
    <w:rsid w:val="57CB5D0F"/>
    <w:rsid w:val="589DE9F7"/>
    <w:rsid w:val="5BFA4118"/>
    <w:rsid w:val="5ECEC051"/>
    <w:rsid w:val="5F400721"/>
    <w:rsid w:val="5F6BAD78"/>
    <w:rsid w:val="60DB991A"/>
    <w:rsid w:val="62210E45"/>
    <w:rsid w:val="636F1DE7"/>
    <w:rsid w:val="63970532"/>
    <w:rsid w:val="63C201A9"/>
    <w:rsid w:val="64AA0953"/>
    <w:rsid w:val="650B562B"/>
    <w:rsid w:val="6576D56F"/>
    <w:rsid w:val="65ADDE9B"/>
    <w:rsid w:val="665B87C7"/>
    <w:rsid w:val="67A1D9DE"/>
    <w:rsid w:val="69917BF1"/>
    <w:rsid w:val="6A0379A4"/>
    <w:rsid w:val="6A0CC28C"/>
    <w:rsid w:val="6AA5EDC0"/>
    <w:rsid w:val="6B78B4BE"/>
    <w:rsid w:val="6E912EB3"/>
    <w:rsid w:val="705C1110"/>
    <w:rsid w:val="722C0281"/>
    <w:rsid w:val="75BA08CD"/>
    <w:rsid w:val="75BC5134"/>
    <w:rsid w:val="76383339"/>
    <w:rsid w:val="764D6F03"/>
    <w:rsid w:val="76C4E2F0"/>
    <w:rsid w:val="77566792"/>
    <w:rsid w:val="77D25841"/>
    <w:rsid w:val="79442747"/>
    <w:rsid w:val="79A41F61"/>
    <w:rsid w:val="7A0E7BC2"/>
    <w:rsid w:val="7A31D4C3"/>
    <w:rsid w:val="7A496C75"/>
    <w:rsid w:val="7B3E701B"/>
    <w:rsid w:val="7D49E93A"/>
    <w:rsid w:val="7EF5B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140659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D251C"/>
    <w:rPr>
      <w:rFonts w:ascii="Times New Roman" w:eastAsiaTheme="minorHAnsi" w:hAnsi="Times New Roman"/>
    </w:rPr>
  </w:style>
  <w:style w:type="paragraph" w:styleId="Heading1">
    <w:name w:val="heading 1"/>
    <w:aliases w:val="Heading 1 (er),h1"/>
    <w:basedOn w:val="Normal"/>
    <w:link w:val="Heading1Char"/>
    <w:uiPriority w:val="99"/>
    <w:qFormat/>
    <w:rsid w:val="00E26957"/>
    <w:pPr>
      <w:numPr>
        <w:numId w:val="1"/>
      </w:numPr>
      <w:spacing w:after="240"/>
      <w:jc w:val="both"/>
      <w:outlineLvl w:val="0"/>
    </w:pPr>
    <w:rPr>
      <w:rFonts w:ascii="Cambria" w:eastAsia="Times New Roman" w:hAnsi="Cambria" w:cs="Times New Roman"/>
      <w:b/>
      <w:bCs/>
      <w:kern w:val="32"/>
      <w:sz w:val="32"/>
      <w:szCs w:val="32"/>
      <w:lang w:val="x-none" w:eastAsia="x-none"/>
    </w:rPr>
  </w:style>
  <w:style w:type="paragraph" w:styleId="Heading2">
    <w:name w:val="heading 2"/>
    <w:aliases w:val="Heading 2 (er)"/>
    <w:basedOn w:val="Normal"/>
    <w:link w:val="Heading2Char"/>
    <w:uiPriority w:val="99"/>
    <w:qFormat/>
    <w:rsid w:val="00E26957"/>
    <w:pPr>
      <w:numPr>
        <w:ilvl w:val="1"/>
        <w:numId w:val="1"/>
      </w:numPr>
      <w:spacing w:after="240"/>
      <w:jc w:val="both"/>
      <w:outlineLvl w:val="1"/>
    </w:pPr>
    <w:rPr>
      <w:rFonts w:ascii="Arial" w:eastAsia="Times New Roman" w:hAnsi="Arial" w:cs="Times New Roman"/>
      <w:sz w:val="20"/>
      <w:szCs w:val="20"/>
      <w:lang w:val="x-none" w:eastAsia="x-none"/>
    </w:rPr>
  </w:style>
  <w:style w:type="paragraph" w:styleId="Heading4">
    <w:name w:val="heading 4"/>
    <w:aliases w:val="Heading 4 (er)"/>
    <w:basedOn w:val="Normal"/>
    <w:link w:val="Heading4Char"/>
    <w:uiPriority w:val="99"/>
    <w:qFormat/>
    <w:rsid w:val="00E26957"/>
    <w:pPr>
      <w:numPr>
        <w:ilvl w:val="3"/>
        <w:numId w:val="1"/>
      </w:numPr>
      <w:tabs>
        <w:tab w:val="clear" w:pos="3600"/>
      </w:tabs>
      <w:spacing w:after="240"/>
      <w:ind w:left="0" w:firstLine="1728"/>
      <w:jc w:val="both"/>
      <w:outlineLvl w:val="3"/>
    </w:pPr>
    <w:rPr>
      <w:rFonts w:ascii="Calibri" w:eastAsia="Times New Roman" w:hAnsi="Calibri" w:cs="Times New Roman"/>
      <w:b/>
      <w:bCs/>
      <w:sz w:val="28"/>
      <w:szCs w:val="28"/>
      <w:lang w:val="x-none" w:eastAsia="x-none"/>
    </w:rPr>
  </w:style>
  <w:style w:type="paragraph" w:styleId="Heading5">
    <w:name w:val="heading 5"/>
    <w:aliases w:val="Heading 5 (er)"/>
    <w:basedOn w:val="Normal"/>
    <w:link w:val="Heading5Char"/>
    <w:uiPriority w:val="99"/>
    <w:qFormat/>
    <w:rsid w:val="00E26957"/>
    <w:pPr>
      <w:numPr>
        <w:ilvl w:val="4"/>
        <w:numId w:val="1"/>
      </w:numPr>
      <w:spacing w:after="240"/>
      <w:outlineLvl w:val="4"/>
    </w:pPr>
    <w:rPr>
      <w:rFonts w:ascii="Calibri" w:eastAsia="Times New Roman" w:hAnsi="Calibri" w:cs="Times New Roman"/>
      <w:b/>
      <w:bCs/>
      <w:i/>
      <w:iCs/>
      <w:sz w:val="26"/>
      <w:szCs w:val="26"/>
      <w:lang w:val="x-none" w:eastAsia="x-none"/>
    </w:rPr>
  </w:style>
  <w:style w:type="paragraph" w:styleId="Heading6">
    <w:name w:val="heading 6"/>
    <w:aliases w:val="Heading 6 (er),h6"/>
    <w:basedOn w:val="Normal"/>
    <w:link w:val="Heading6Char"/>
    <w:uiPriority w:val="99"/>
    <w:qFormat/>
    <w:rsid w:val="00E26957"/>
    <w:pPr>
      <w:numPr>
        <w:ilvl w:val="5"/>
        <w:numId w:val="1"/>
      </w:numPr>
      <w:spacing w:after="240"/>
      <w:ind w:firstLine="2880"/>
      <w:outlineLvl w:val="5"/>
    </w:pPr>
    <w:rPr>
      <w:rFonts w:ascii="Calibri" w:eastAsia="Times New Roman" w:hAnsi="Calibri" w:cs="Times New Roman"/>
      <w:b/>
      <w:bCs/>
      <w:sz w:val="20"/>
      <w:szCs w:val="20"/>
      <w:lang w:val="x-none" w:eastAsia="x-none"/>
    </w:rPr>
  </w:style>
  <w:style w:type="paragraph" w:styleId="Heading7">
    <w:name w:val="heading 7"/>
    <w:aliases w:val="h7"/>
    <w:basedOn w:val="Normal"/>
    <w:next w:val="Normal"/>
    <w:link w:val="Heading7Char"/>
    <w:uiPriority w:val="99"/>
    <w:qFormat/>
    <w:rsid w:val="00E26957"/>
    <w:pPr>
      <w:numPr>
        <w:ilvl w:val="6"/>
        <w:numId w:val="1"/>
      </w:numPr>
      <w:spacing w:after="240"/>
      <w:outlineLvl w:val="6"/>
    </w:pPr>
    <w:rPr>
      <w:rFonts w:ascii="Calibri" w:eastAsia="Times New Roman" w:hAnsi="Calibri" w:cs="Times New Roman"/>
      <w:lang w:val="x-none" w:eastAsia="x-none"/>
    </w:rPr>
  </w:style>
  <w:style w:type="paragraph" w:styleId="Heading8">
    <w:name w:val="heading 8"/>
    <w:aliases w:val="h8"/>
    <w:basedOn w:val="Normal"/>
    <w:next w:val="Normal"/>
    <w:link w:val="Heading8Char"/>
    <w:uiPriority w:val="99"/>
    <w:qFormat/>
    <w:rsid w:val="00E26957"/>
    <w:pPr>
      <w:numPr>
        <w:ilvl w:val="7"/>
        <w:numId w:val="1"/>
      </w:numPr>
      <w:spacing w:after="240"/>
      <w:outlineLvl w:val="7"/>
    </w:pPr>
    <w:rPr>
      <w:rFonts w:ascii="Calibri" w:eastAsia="Times New Roman" w:hAnsi="Calibri" w:cs="Times New Roman"/>
      <w:i/>
      <w:iCs/>
      <w:lang w:val="x-none" w:eastAsia="x-none"/>
    </w:rPr>
  </w:style>
  <w:style w:type="paragraph" w:styleId="Heading9">
    <w:name w:val="heading 9"/>
    <w:basedOn w:val="Normal"/>
    <w:next w:val="Normal"/>
    <w:link w:val="Heading9Char"/>
    <w:uiPriority w:val="99"/>
    <w:qFormat/>
    <w:rsid w:val="00E26957"/>
    <w:pPr>
      <w:numPr>
        <w:ilvl w:val="8"/>
        <w:numId w:val="1"/>
      </w:numPr>
      <w:spacing w:after="240"/>
      <w:outlineLvl w:val="8"/>
    </w:pPr>
    <w:rPr>
      <w:rFonts w:ascii="Cambria" w:eastAsia="Times New Roman" w:hAnsi="Cambria" w:cs="Times New Roman"/>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D251C"/>
    <w:pPr>
      <w:tabs>
        <w:tab w:val="center" w:pos="4680"/>
        <w:tab w:val="right" w:pos="9360"/>
      </w:tabs>
    </w:pPr>
  </w:style>
  <w:style w:type="character" w:customStyle="1" w:styleId="HeaderChar">
    <w:name w:val="Header Char"/>
    <w:basedOn w:val="DefaultParagraphFont"/>
    <w:link w:val="Header"/>
    <w:rsid w:val="004D251C"/>
    <w:rPr>
      <w:rFonts w:ascii="Times New Roman" w:eastAsiaTheme="minorHAnsi" w:hAnsi="Times New Roman"/>
    </w:rPr>
  </w:style>
  <w:style w:type="paragraph" w:styleId="Footer">
    <w:name w:val="footer"/>
    <w:basedOn w:val="Normal"/>
    <w:link w:val="FooterChar"/>
    <w:uiPriority w:val="99"/>
    <w:unhideWhenUsed/>
    <w:rsid w:val="004D251C"/>
    <w:pPr>
      <w:tabs>
        <w:tab w:val="center" w:pos="4680"/>
        <w:tab w:val="right" w:pos="9360"/>
      </w:tabs>
    </w:pPr>
  </w:style>
  <w:style w:type="character" w:customStyle="1" w:styleId="FooterChar">
    <w:name w:val="Footer Char"/>
    <w:basedOn w:val="DefaultParagraphFont"/>
    <w:link w:val="Footer"/>
    <w:uiPriority w:val="99"/>
    <w:rsid w:val="004D251C"/>
    <w:rPr>
      <w:rFonts w:ascii="Times New Roman" w:eastAsiaTheme="minorHAnsi" w:hAnsi="Times New Roman"/>
    </w:rPr>
  </w:style>
  <w:style w:type="paragraph" w:customStyle="1" w:styleId="AgreementParagraph">
    <w:name w:val="Agreement Paragraph"/>
    <w:basedOn w:val="Normal"/>
    <w:rsid w:val="004D251C"/>
    <w:pPr>
      <w:widowControl w:val="0"/>
      <w:tabs>
        <w:tab w:val="left" w:pos="360"/>
      </w:tabs>
      <w:overflowPunct w:val="0"/>
      <w:autoSpaceDE w:val="0"/>
      <w:autoSpaceDN w:val="0"/>
      <w:adjustRightInd w:val="0"/>
      <w:spacing w:after="240"/>
      <w:jc w:val="both"/>
      <w:textAlignment w:val="baseline"/>
    </w:pPr>
    <w:rPr>
      <w:rFonts w:ascii="Arial" w:eastAsia="Times New Roman" w:hAnsi="Arial" w:cs="Times New Roman"/>
      <w:sz w:val="20"/>
      <w:szCs w:val="20"/>
    </w:rPr>
  </w:style>
  <w:style w:type="paragraph" w:styleId="Title">
    <w:name w:val="Title"/>
    <w:basedOn w:val="Normal"/>
    <w:link w:val="TitleChar"/>
    <w:qFormat/>
    <w:rsid w:val="004D251C"/>
    <w:pPr>
      <w:overflowPunct w:val="0"/>
      <w:autoSpaceDE w:val="0"/>
      <w:autoSpaceDN w:val="0"/>
      <w:adjustRightInd w:val="0"/>
      <w:spacing w:after="240"/>
      <w:jc w:val="center"/>
      <w:textAlignment w:val="baseline"/>
    </w:pPr>
    <w:rPr>
      <w:rFonts w:ascii="Arial" w:eastAsia="Times New Roman" w:hAnsi="Arial" w:cs="Times New Roman"/>
      <w:b/>
      <w:sz w:val="16"/>
      <w:szCs w:val="20"/>
      <w:u w:val="single"/>
    </w:rPr>
  </w:style>
  <w:style w:type="character" w:customStyle="1" w:styleId="TitleChar">
    <w:name w:val="Title Char"/>
    <w:basedOn w:val="DefaultParagraphFont"/>
    <w:link w:val="Title"/>
    <w:rsid w:val="004D251C"/>
    <w:rPr>
      <w:rFonts w:ascii="Arial" w:eastAsia="Times New Roman" w:hAnsi="Arial" w:cs="Times New Roman"/>
      <w:b/>
      <w:sz w:val="16"/>
      <w:szCs w:val="20"/>
      <w:u w:val="single"/>
    </w:rPr>
  </w:style>
  <w:style w:type="paragraph" w:styleId="FootnoteText">
    <w:name w:val="footnote text"/>
    <w:basedOn w:val="Normal"/>
    <w:link w:val="FootnoteTextChar"/>
    <w:rsid w:val="004D251C"/>
    <w:rPr>
      <w:rFonts w:eastAsia="Times New Roman" w:cs="Times New Roman"/>
      <w:sz w:val="20"/>
      <w:szCs w:val="20"/>
    </w:rPr>
  </w:style>
  <w:style w:type="character" w:customStyle="1" w:styleId="FootnoteTextChar">
    <w:name w:val="Footnote Text Char"/>
    <w:basedOn w:val="DefaultParagraphFont"/>
    <w:link w:val="FootnoteText"/>
    <w:rsid w:val="004D251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817D9"/>
    <w:rPr>
      <w:color w:val="0000FF" w:themeColor="hyperlink"/>
      <w:u w:val="single"/>
    </w:rPr>
  </w:style>
  <w:style w:type="paragraph" w:styleId="BalloonText">
    <w:name w:val="Balloon Text"/>
    <w:basedOn w:val="Normal"/>
    <w:link w:val="BalloonTextChar"/>
    <w:uiPriority w:val="99"/>
    <w:semiHidden/>
    <w:unhideWhenUsed/>
    <w:rsid w:val="00C44947"/>
    <w:rPr>
      <w:rFonts w:ascii="Lucida Grande" w:hAnsi="Lucida Grande"/>
      <w:sz w:val="18"/>
      <w:szCs w:val="18"/>
    </w:rPr>
  </w:style>
  <w:style w:type="character" w:customStyle="1" w:styleId="BalloonTextChar">
    <w:name w:val="Balloon Text Char"/>
    <w:basedOn w:val="DefaultParagraphFont"/>
    <w:link w:val="BalloonText"/>
    <w:uiPriority w:val="99"/>
    <w:semiHidden/>
    <w:rsid w:val="00C44947"/>
    <w:rPr>
      <w:rFonts w:ascii="Lucida Grande" w:eastAsiaTheme="minorHAnsi" w:hAnsi="Lucida Grande"/>
      <w:sz w:val="18"/>
      <w:szCs w:val="18"/>
    </w:rPr>
  </w:style>
  <w:style w:type="character" w:customStyle="1" w:styleId="Heading1Char">
    <w:name w:val="Heading 1 Char"/>
    <w:aliases w:val="Heading 1 (er) Char,h1 Char"/>
    <w:basedOn w:val="DefaultParagraphFont"/>
    <w:link w:val="Heading1"/>
    <w:uiPriority w:val="99"/>
    <w:rsid w:val="00E26957"/>
    <w:rPr>
      <w:rFonts w:ascii="Cambria" w:eastAsia="Times New Roman" w:hAnsi="Cambria" w:cs="Times New Roman"/>
      <w:b/>
      <w:bCs/>
      <w:kern w:val="32"/>
      <w:sz w:val="32"/>
      <w:szCs w:val="32"/>
      <w:lang w:val="x-none" w:eastAsia="x-none"/>
    </w:rPr>
  </w:style>
  <w:style w:type="character" w:customStyle="1" w:styleId="Heading2Char">
    <w:name w:val="Heading 2 Char"/>
    <w:aliases w:val="Heading 2 (er) Char"/>
    <w:basedOn w:val="DefaultParagraphFont"/>
    <w:link w:val="Heading2"/>
    <w:uiPriority w:val="99"/>
    <w:rsid w:val="00E26957"/>
    <w:rPr>
      <w:rFonts w:ascii="Arial" w:eastAsia="Times New Roman" w:hAnsi="Arial" w:cs="Times New Roman"/>
      <w:sz w:val="20"/>
      <w:szCs w:val="20"/>
      <w:lang w:val="x-none" w:eastAsia="x-none"/>
    </w:rPr>
  </w:style>
  <w:style w:type="character" w:customStyle="1" w:styleId="Heading4Char">
    <w:name w:val="Heading 4 Char"/>
    <w:aliases w:val="Heading 4 (er) Char"/>
    <w:basedOn w:val="DefaultParagraphFont"/>
    <w:link w:val="Heading4"/>
    <w:uiPriority w:val="99"/>
    <w:rsid w:val="00E26957"/>
    <w:rPr>
      <w:rFonts w:ascii="Calibri" w:eastAsia="Times New Roman" w:hAnsi="Calibri" w:cs="Times New Roman"/>
      <w:b/>
      <w:bCs/>
      <w:sz w:val="28"/>
      <w:szCs w:val="28"/>
      <w:lang w:val="x-none" w:eastAsia="x-none"/>
    </w:rPr>
  </w:style>
  <w:style w:type="character" w:customStyle="1" w:styleId="Heading5Char">
    <w:name w:val="Heading 5 Char"/>
    <w:aliases w:val="Heading 5 (er) Char"/>
    <w:basedOn w:val="DefaultParagraphFont"/>
    <w:link w:val="Heading5"/>
    <w:uiPriority w:val="99"/>
    <w:rsid w:val="00E26957"/>
    <w:rPr>
      <w:rFonts w:ascii="Calibri" w:eastAsia="Times New Roman" w:hAnsi="Calibri" w:cs="Times New Roman"/>
      <w:b/>
      <w:bCs/>
      <w:i/>
      <w:iCs/>
      <w:sz w:val="26"/>
      <w:szCs w:val="26"/>
      <w:lang w:val="x-none" w:eastAsia="x-none"/>
    </w:rPr>
  </w:style>
  <w:style w:type="character" w:customStyle="1" w:styleId="Heading6Char">
    <w:name w:val="Heading 6 Char"/>
    <w:aliases w:val="Heading 6 (er) Char,h6 Char"/>
    <w:basedOn w:val="DefaultParagraphFont"/>
    <w:link w:val="Heading6"/>
    <w:uiPriority w:val="99"/>
    <w:rsid w:val="00E26957"/>
    <w:rPr>
      <w:rFonts w:ascii="Calibri" w:eastAsia="Times New Roman" w:hAnsi="Calibri" w:cs="Times New Roman"/>
      <w:b/>
      <w:bCs/>
      <w:sz w:val="20"/>
      <w:szCs w:val="20"/>
      <w:lang w:val="x-none" w:eastAsia="x-none"/>
    </w:rPr>
  </w:style>
  <w:style w:type="character" w:customStyle="1" w:styleId="Heading7Char">
    <w:name w:val="Heading 7 Char"/>
    <w:aliases w:val="h7 Char"/>
    <w:basedOn w:val="DefaultParagraphFont"/>
    <w:link w:val="Heading7"/>
    <w:uiPriority w:val="99"/>
    <w:rsid w:val="00E26957"/>
    <w:rPr>
      <w:rFonts w:ascii="Calibri" w:eastAsia="Times New Roman" w:hAnsi="Calibri" w:cs="Times New Roman"/>
      <w:lang w:val="x-none" w:eastAsia="x-none"/>
    </w:rPr>
  </w:style>
  <w:style w:type="character" w:customStyle="1" w:styleId="Heading8Char">
    <w:name w:val="Heading 8 Char"/>
    <w:aliases w:val="h8 Char"/>
    <w:basedOn w:val="DefaultParagraphFont"/>
    <w:link w:val="Heading8"/>
    <w:uiPriority w:val="99"/>
    <w:rsid w:val="00E26957"/>
    <w:rPr>
      <w:rFonts w:ascii="Calibri" w:eastAsia="Times New Roman" w:hAnsi="Calibri" w:cs="Times New Roman"/>
      <w:i/>
      <w:iCs/>
      <w:lang w:val="x-none" w:eastAsia="x-none"/>
    </w:rPr>
  </w:style>
  <w:style w:type="character" w:customStyle="1" w:styleId="Heading9Char">
    <w:name w:val="Heading 9 Char"/>
    <w:basedOn w:val="DefaultParagraphFont"/>
    <w:link w:val="Heading9"/>
    <w:uiPriority w:val="99"/>
    <w:rsid w:val="00E26957"/>
    <w:rPr>
      <w:rFonts w:ascii="Cambria" w:eastAsia="Times New Roman" w:hAnsi="Cambria" w:cs="Times New Roman"/>
      <w:sz w:val="20"/>
      <w:szCs w:val="20"/>
      <w:lang w:val="x-none" w:eastAsia="x-none"/>
    </w:rPr>
  </w:style>
  <w:style w:type="paragraph" w:styleId="ListParagraph">
    <w:name w:val="List Paragraph"/>
    <w:basedOn w:val="Normal"/>
    <w:uiPriority w:val="34"/>
    <w:qFormat/>
    <w:rsid w:val="00E26957"/>
    <w:pPr>
      <w:ind w:left="720"/>
      <w:contextualSpacing/>
    </w:pPr>
  </w:style>
  <w:style w:type="table" w:customStyle="1" w:styleId="TableGrid1">
    <w:name w:val="Table Grid1"/>
    <w:basedOn w:val="TableNormal"/>
    <w:next w:val="TableGrid"/>
    <w:uiPriority w:val="59"/>
    <w:rsid w:val="00166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66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77F5"/>
    <w:rPr>
      <w:sz w:val="16"/>
      <w:szCs w:val="16"/>
    </w:rPr>
  </w:style>
  <w:style w:type="paragraph" w:styleId="CommentText">
    <w:name w:val="annotation text"/>
    <w:basedOn w:val="Normal"/>
    <w:link w:val="CommentTextChar"/>
    <w:uiPriority w:val="99"/>
    <w:semiHidden/>
    <w:unhideWhenUsed/>
    <w:rsid w:val="008077F5"/>
    <w:rPr>
      <w:sz w:val="20"/>
      <w:szCs w:val="20"/>
    </w:rPr>
  </w:style>
  <w:style w:type="character" w:customStyle="1" w:styleId="CommentTextChar">
    <w:name w:val="Comment Text Char"/>
    <w:basedOn w:val="DefaultParagraphFont"/>
    <w:link w:val="CommentText"/>
    <w:uiPriority w:val="99"/>
    <w:semiHidden/>
    <w:rsid w:val="008077F5"/>
    <w:rPr>
      <w:rFonts w:ascii="Times New Roman" w:eastAsiaTheme="minorHAnsi" w:hAnsi="Times New Roman"/>
      <w:sz w:val="20"/>
      <w:szCs w:val="20"/>
    </w:rPr>
  </w:style>
  <w:style w:type="paragraph" w:styleId="CommentSubject">
    <w:name w:val="annotation subject"/>
    <w:basedOn w:val="CommentText"/>
    <w:next w:val="CommentText"/>
    <w:link w:val="CommentSubjectChar"/>
    <w:uiPriority w:val="99"/>
    <w:semiHidden/>
    <w:unhideWhenUsed/>
    <w:rsid w:val="008077F5"/>
    <w:rPr>
      <w:b/>
      <w:bCs/>
    </w:rPr>
  </w:style>
  <w:style w:type="character" w:customStyle="1" w:styleId="CommentSubjectChar">
    <w:name w:val="Comment Subject Char"/>
    <w:basedOn w:val="CommentTextChar"/>
    <w:link w:val="CommentSubject"/>
    <w:uiPriority w:val="99"/>
    <w:semiHidden/>
    <w:rsid w:val="008077F5"/>
    <w:rPr>
      <w:rFonts w:ascii="Times New Roman" w:eastAsiaTheme="minorHAnsi" w:hAnsi="Times New Roman"/>
      <w:b/>
      <w:bCs/>
      <w:sz w:val="20"/>
      <w:szCs w:val="20"/>
    </w:rPr>
  </w:style>
  <w:style w:type="paragraph" w:styleId="Revision">
    <w:name w:val="Revision"/>
    <w:hidden/>
    <w:uiPriority w:val="99"/>
    <w:semiHidden/>
    <w:rsid w:val="008077F5"/>
    <w:rPr>
      <w:rFonts w:ascii="Times New Roman" w:eastAsiaTheme="minorHAnsi" w:hAnsi="Times New Roman"/>
    </w:rPr>
  </w:style>
  <w:style w:type="paragraph" w:customStyle="1" w:styleId="xxmsonormal">
    <w:name w:val="x_x_msonormal"/>
    <w:basedOn w:val="Normal"/>
    <w:rsid w:val="001054C2"/>
    <w:pPr>
      <w:spacing w:before="100" w:beforeAutospacing="1" w:after="100" w:afterAutospacing="1"/>
    </w:pPr>
    <w:rPr>
      <w:rFonts w:eastAsia="Times New Roman" w:cs="Times New Roman"/>
      <w:lang w:val="en-IN" w:eastAsia="en-GB"/>
    </w:rPr>
  </w:style>
  <w:style w:type="character" w:customStyle="1" w:styleId="xxapple-converted-space">
    <w:name w:val="x_x_apple-converted-space"/>
    <w:basedOn w:val="DefaultParagraphFont"/>
    <w:rsid w:val="001054C2"/>
  </w:style>
  <w:style w:type="paragraph" w:customStyle="1" w:styleId="xxmsolistparagraph">
    <w:name w:val="x_x_msolistparagraph"/>
    <w:basedOn w:val="Normal"/>
    <w:rsid w:val="001054C2"/>
    <w:pPr>
      <w:spacing w:before="100" w:beforeAutospacing="1" w:after="100" w:afterAutospacing="1"/>
    </w:pPr>
    <w:rPr>
      <w:rFonts w:eastAsia="Times New Roman" w:cs="Times New Roman"/>
      <w:lang w:val="en-IN" w:eastAsia="en-GB"/>
    </w:rPr>
  </w:style>
  <w:style w:type="character" w:styleId="Mention">
    <w:name w:val="Mention"/>
    <w:basedOn w:val="DefaultParagraphFont"/>
    <w:uiPriority w:val="99"/>
    <w:unhideWhenUsed/>
    <w:rsid w:val="000C1CAF"/>
    <w:rPr>
      <w:color w:val="2B579A"/>
      <w:shd w:val="clear" w:color="auto" w:fill="E6E6E6"/>
    </w:rPr>
  </w:style>
  <w:style w:type="character" w:styleId="UnresolvedMention">
    <w:name w:val="Unresolved Mention"/>
    <w:basedOn w:val="DefaultParagraphFont"/>
    <w:uiPriority w:val="99"/>
    <w:rsid w:val="00534A61"/>
    <w:rPr>
      <w:color w:val="605E5C"/>
      <w:shd w:val="clear" w:color="auto" w:fill="E1DFDD"/>
    </w:rPr>
  </w:style>
  <w:style w:type="paragraph" w:styleId="NormalWeb">
    <w:name w:val="Normal (Web)"/>
    <w:basedOn w:val="Normal"/>
    <w:uiPriority w:val="99"/>
    <w:semiHidden/>
    <w:unhideWhenUsed/>
    <w:rsid w:val="0001237C"/>
    <w:pPr>
      <w:spacing w:before="100" w:beforeAutospacing="1" w:after="100" w:afterAutospacing="1"/>
    </w:pPr>
    <w:rPr>
      <w:rFonts w:eastAsia="Times New Roman" w:cs="Times New Roman"/>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563385">
      <w:bodyDiv w:val="1"/>
      <w:marLeft w:val="0"/>
      <w:marRight w:val="0"/>
      <w:marTop w:val="0"/>
      <w:marBottom w:val="0"/>
      <w:divBdr>
        <w:top w:val="none" w:sz="0" w:space="0" w:color="auto"/>
        <w:left w:val="none" w:sz="0" w:space="0" w:color="auto"/>
        <w:bottom w:val="none" w:sz="0" w:space="0" w:color="auto"/>
        <w:right w:val="none" w:sz="0" w:space="0" w:color="auto"/>
      </w:divBdr>
    </w:div>
    <w:div w:id="341319259">
      <w:bodyDiv w:val="1"/>
      <w:marLeft w:val="0"/>
      <w:marRight w:val="0"/>
      <w:marTop w:val="0"/>
      <w:marBottom w:val="0"/>
      <w:divBdr>
        <w:top w:val="none" w:sz="0" w:space="0" w:color="auto"/>
        <w:left w:val="none" w:sz="0" w:space="0" w:color="auto"/>
        <w:bottom w:val="none" w:sz="0" w:space="0" w:color="auto"/>
        <w:right w:val="none" w:sz="0" w:space="0" w:color="auto"/>
      </w:divBdr>
    </w:div>
    <w:div w:id="373696943">
      <w:bodyDiv w:val="1"/>
      <w:marLeft w:val="0"/>
      <w:marRight w:val="0"/>
      <w:marTop w:val="0"/>
      <w:marBottom w:val="0"/>
      <w:divBdr>
        <w:top w:val="none" w:sz="0" w:space="0" w:color="auto"/>
        <w:left w:val="none" w:sz="0" w:space="0" w:color="auto"/>
        <w:bottom w:val="none" w:sz="0" w:space="0" w:color="auto"/>
        <w:right w:val="none" w:sz="0" w:space="0" w:color="auto"/>
      </w:divBdr>
    </w:div>
    <w:div w:id="853880144">
      <w:bodyDiv w:val="1"/>
      <w:marLeft w:val="0"/>
      <w:marRight w:val="0"/>
      <w:marTop w:val="0"/>
      <w:marBottom w:val="0"/>
      <w:divBdr>
        <w:top w:val="none" w:sz="0" w:space="0" w:color="auto"/>
        <w:left w:val="none" w:sz="0" w:space="0" w:color="auto"/>
        <w:bottom w:val="none" w:sz="0" w:space="0" w:color="auto"/>
        <w:right w:val="none" w:sz="0" w:space="0" w:color="auto"/>
      </w:divBdr>
    </w:div>
    <w:div w:id="1042484430">
      <w:bodyDiv w:val="1"/>
      <w:marLeft w:val="0"/>
      <w:marRight w:val="0"/>
      <w:marTop w:val="0"/>
      <w:marBottom w:val="0"/>
      <w:divBdr>
        <w:top w:val="none" w:sz="0" w:space="0" w:color="auto"/>
        <w:left w:val="none" w:sz="0" w:space="0" w:color="auto"/>
        <w:bottom w:val="none" w:sz="0" w:space="0" w:color="auto"/>
        <w:right w:val="none" w:sz="0" w:space="0" w:color="auto"/>
      </w:divBdr>
    </w:div>
    <w:div w:id="1074816815">
      <w:bodyDiv w:val="1"/>
      <w:marLeft w:val="0"/>
      <w:marRight w:val="0"/>
      <w:marTop w:val="0"/>
      <w:marBottom w:val="0"/>
      <w:divBdr>
        <w:top w:val="none" w:sz="0" w:space="0" w:color="auto"/>
        <w:left w:val="none" w:sz="0" w:space="0" w:color="auto"/>
        <w:bottom w:val="none" w:sz="0" w:space="0" w:color="auto"/>
        <w:right w:val="none" w:sz="0" w:space="0" w:color="auto"/>
      </w:divBdr>
    </w:div>
    <w:div w:id="1230578665">
      <w:bodyDiv w:val="1"/>
      <w:marLeft w:val="0"/>
      <w:marRight w:val="0"/>
      <w:marTop w:val="0"/>
      <w:marBottom w:val="0"/>
      <w:divBdr>
        <w:top w:val="none" w:sz="0" w:space="0" w:color="auto"/>
        <w:left w:val="none" w:sz="0" w:space="0" w:color="auto"/>
        <w:bottom w:val="none" w:sz="0" w:space="0" w:color="auto"/>
        <w:right w:val="none" w:sz="0" w:space="0" w:color="auto"/>
      </w:divBdr>
    </w:div>
    <w:div w:id="1394038415">
      <w:bodyDiv w:val="1"/>
      <w:marLeft w:val="0"/>
      <w:marRight w:val="0"/>
      <w:marTop w:val="0"/>
      <w:marBottom w:val="0"/>
      <w:divBdr>
        <w:top w:val="none" w:sz="0" w:space="0" w:color="auto"/>
        <w:left w:val="none" w:sz="0" w:space="0" w:color="auto"/>
        <w:bottom w:val="none" w:sz="0" w:space="0" w:color="auto"/>
        <w:right w:val="none" w:sz="0" w:space="0" w:color="auto"/>
      </w:divBdr>
    </w:div>
    <w:div w:id="1479960833">
      <w:bodyDiv w:val="1"/>
      <w:marLeft w:val="0"/>
      <w:marRight w:val="0"/>
      <w:marTop w:val="0"/>
      <w:marBottom w:val="0"/>
      <w:divBdr>
        <w:top w:val="none" w:sz="0" w:space="0" w:color="auto"/>
        <w:left w:val="none" w:sz="0" w:space="0" w:color="auto"/>
        <w:bottom w:val="none" w:sz="0" w:space="0" w:color="auto"/>
        <w:right w:val="none" w:sz="0" w:space="0" w:color="auto"/>
      </w:divBdr>
    </w:div>
    <w:div w:id="1502545665">
      <w:bodyDiv w:val="1"/>
      <w:marLeft w:val="0"/>
      <w:marRight w:val="0"/>
      <w:marTop w:val="0"/>
      <w:marBottom w:val="0"/>
      <w:divBdr>
        <w:top w:val="none" w:sz="0" w:space="0" w:color="auto"/>
        <w:left w:val="none" w:sz="0" w:space="0" w:color="auto"/>
        <w:bottom w:val="none" w:sz="0" w:space="0" w:color="auto"/>
        <w:right w:val="none" w:sz="0" w:space="0" w:color="auto"/>
      </w:divBdr>
    </w:div>
    <w:div w:id="1577471978">
      <w:bodyDiv w:val="1"/>
      <w:marLeft w:val="0"/>
      <w:marRight w:val="0"/>
      <w:marTop w:val="0"/>
      <w:marBottom w:val="0"/>
      <w:divBdr>
        <w:top w:val="none" w:sz="0" w:space="0" w:color="auto"/>
        <w:left w:val="none" w:sz="0" w:space="0" w:color="auto"/>
        <w:bottom w:val="none" w:sz="0" w:space="0" w:color="auto"/>
        <w:right w:val="none" w:sz="0" w:space="0" w:color="auto"/>
      </w:divBdr>
    </w:div>
    <w:div w:id="19145795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mobi.com/advertiser-data-protection-rid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nmobi.com/privacy-addendum-for-demand-partners/" TargetMode="External"/><Relationship Id="rId4" Type="http://schemas.openxmlformats.org/officeDocument/2006/relationships/settings" Target="settings.xml"/><Relationship Id="rId9" Type="http://schemas.openxmlformats.org/officeDocument/2006/relationships/hyperlink" Target="https://www.inmobi.com/localhost/privacy-addendum-for-demand-partn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9CF31-93F9-FC4A-8E51-6B31F45CC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5554</Words>
  <Characters>31659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Chen</dc:creator>
  <cp:keywords/>
  <dc:description/>
  <cp:lastModifiedBy>Keshav Laad</cp:lastModifiedBy>
  <cp:revision>2</cp:revision>
  <dcterms:created xsi:type="dcterms:W3CDTF">2021-08-23T11:05:00Z</dcterms:created>
  <dcterms:modified xsi:type="dcterms:W3CDTF">2021-08-23T11:05:00Z</dcterms:modified>
</cp:coreProperties>
</file>